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65F17A" w14:textId="77777777" w:rsidR="00B23794" w:rsidRDefault="00B23794" w:rsidP="00B23794">
      <w:pPr>
        <w:jc w:val="center"/>
        <w:rPr>
          <w:rFonts w:ascii="Georgia" w:hAnsi="Georgia" w:cs="Times New Roman"/>
          <w:b/>
        </w:rPr>
      </w:pPr>
      <w:r w:rsidRPr="00B23794">
        <w:rPr>
          <w:rFonts w:ascii="Georgia" w:hAnsi="Georgia" w:cs="Times New Roman"/>
          <w:b/>
        </w:rPr>
        <w:t>APA MANUAL 7</w:t>
      </w:r>
      <w:r w:rsidRPr="00B23794">
        <w:rPr>
          <w:rFonts w:ascii="Georgia" w:hAnsi="Georgia" w:cs="Times New Roman"/>
          <w:b/>
          <w:vertAlign w:val="superscript"/>
        </w:rPr>
        <w:t>TH</w:t>
      </w:r>
      <w:r w:rsidRPr="00B23794">
        <w:rPr>
          <w:rFonts w:ascii="Georgia" w:hAnsi="Georgia" w:cs="Times New Roman"/>
          <w:b/>
        </w:rPr>
        <w:t xml:space="preserve"> EDITION</w:t>
      </w:r>
      <w:r w:rsidR="00656658">
        <w:rPr>
          <w:rFonts w:ascii="Georgia" w:hAnsi="Georgia" w:cs="Times New Roman"/>
          <w:b/>
        </w:rPr>
        <w:t xml:space="preserve"> </w:t>
      </w:r>
    </w:p>
    <w:p w14:paraId="3AED98E8" w14:textId="77777777" w:rsidR="0089480A" w:rsidRDefault="00B23794" w:rsidP="0089480A">
      <w:pPr>
        <w:jc w:val="center"/>
        <w:rPr>
          <w:rFonts w:ascii="Georgia" w:hAnsi="Georgia" w:cs="Times New Roman"/>
          <w:b/>
        </w:rPr>
      </w:pPr>
      <w:r w:rsidRPr="00B23794">
        <w:rPr>
          <w:rFonts w:ascii="Georgia" w:hAnsi="Georgia" w:cs="Times New Roman"/>
          <w:b/>
        </w:rPr>
        <w:t xml:space="preserve"> </w:t>
      </w:r>
      <w:r w:rsidR="00656658">
        <w:rPr>
          <w:rFonts w:ascii="Georgia" w:hAnsi="Georgia" w:cs="Times New Roman"/>
          <w:b/>
        </w:rPr>
        <w:t>Quick Guide of Updates for Student Writing</w:t>
      </w:r>
    </w:p>
    <w:p w14:paraId="480FCFFA" w14:textId="77777777" w:rsidR="0089480A" w:rsidRPr="001D3960" w:rsidRDefault="0089480A" w:rsidP="0089480A">
      <w:pPr>
        <w:rPr>
          <w:rFonts w:ascii="Georgia" w:hAnsi="Georgia" w:cs="Times New Roman"/>
          <w:b/>
          <w:color w:val="538135" w:themeColor="accent6" w:themeShade="BF"/>
        </w:rPr>
      </w:pPr>
      <w:r w:rsidRPr="001D3960">
        <w:rPr>
          <w:rFonts w:ascii="Georgia" w:hAnsi="Georgia" w:cs="Times New Roman"/>
          <w:b/>
          <w:color w:val="538135" w:themeColor="accent6" w:themeShade="BF"/>
        </w:rPr>
        <w:t>Chapter Two—Paper Elements and Format</w:t>
      </w:r>
      <w:r w:rsidR="00D14E51">
        <w:rPr>
          <w:rFonts w:ascii="Georgia" w:hAnsi="Georgia" w:cs="Times New Roman"/>
          <w:b/>
          <w:color w:val="538135" w:themeColor="accent6" w:themeShade="BF"/>
        </w:rPr>
        <w:t xml:space="preserve"> (p. 29)</w:t>
      </w:r>
    </w:p>
    <w:p w14:paraId="21AA7F8A" w14:textId="77777777" w:rsidR="0056539C" w:rsidRDefault="0056539C" w:rsidP="0056539C">
      <w:pPr>
        <w:pStyle w:val="ListParagraph"/>
        <w:numPr>
          <w:ilvl w:val="0"/>
          <w:numId w:val="10"/>
        </w:numPr>
        <w:rPr>
          <w:rFonts w:ascii="Georgia" w:hAnsi="Georgia" w:cs="Times New Roman"/>
          <w:color w:val="538135" w:themeColor="accent6" w:themeShade="BF"/>
        </w:rPr>
      </w:pPr>
      <w:r>
        <w:rPr>
          <w:rFonts w:ascii="Georgia" w:hAnsi="Georgia" w:cs="Times New Roman"/>
          <w:color w:val="538135" w:themeColor="accent6" w:themeShade="BF"/>
        </w:rPr>
        <w:t>Title Page Format</w:t>
      </w:r>
    </w:p>
    <w:p w14:paraId="24EBA32E" w14:textId="77777777" w:rsidR="00335C70" w:rsidRDefault="0089480A" w:rsidP="0056539C">
      <w:pPr>
        <w:pStyle w:val="ListParagraph"/>
        <w:numPr>
          <w:ilvl w:val="0"/>
          <w:numId w:val="11"/>
        </w:numPr>
        <w:rPr>
          <w:rFonts w:ascii="Georgia" w:hAnsi="Georgia" w:cs="Times New Roman"/>
          <w:color w:val="538135" w:themeColor="accent6" w:themeShade="BF"/>
        </w:rPr>
      </w:pPr>
      <w:r w:rsidRPr="00335C70">
        <w:rPr>
          <w:rFonts w:ascii="Georgia" w:hAnsi="Georgia" w:cs="Times New Roman"/>
          <w:color w:val="538135" w:themeColor="accent6" w:themeShade="BF"/>
        </w:rPr>
        <w:t>No running-hea</w:t>
      </w:r>
      <w:r w:rsidR="0056539C" w:rsidRPr="00335C70">
        <w:rPr>
          <w:rFonts w:ascii="Georgia" w:hAnsi="Georgia" w:cs="Times New Roman"/>
          <w:color w:val="538135" w:themeColor="accent6" w:themeShade="BF"/>
        </w:rPr>
        <w:t xml:space="preserve">d </w:t>
      </w:r>
      <w:r w:rsidR="00335C70" w:rsidRPr="00335C70">
        <w:rPr>
          <w:rFonts w:ascii="Georgia" w:hAnsi="Georgia" w:cs="Times New Roman"/>
          <w:color w:val="538135" w:themeColor="accent6" w:themeShade="BF"/>
        </w:rPr>
        <w:t xml:space="preserve">or author note required for student papers unless required by the </w:t>
      </w:r>
      <w:r w:rsidR="00335C70">
        <w:rPr>
          <w:rFonts w:ascii="Georgia" w:hAnsi="Georgia" w:cs="Times New Roman"/>
          <w:color w:val="538135" w:themeColor="accent6" w:themeShade="BF"/>
        </w:rPr>
        <w:t>professor</w:t>
      </w:r>
    </w:p>
    <w:p w14:paraId="7EDFF193" w14:textId="77777777" w:rsidR="006B011A" w:rsidRDefault="006B011A" w:rsidP="0056539C">
      <w:pPr>
        <w:pStyle w:val="ListParagraph"/>
        <w:numPr>
          <w:ilvl w:val="0"/>
          <w:numId w:val="11"/>
        </w:numPr>
        <w:rPr>
          <w:rFonts w:ascii="Georgia" w:hAnsi="Georgia" w:cs="Times New Roman"/>
          <w:color w:val="538135" w:themeColor="accent6" w:themeShade="BF"/>
        </w:rPr>
      </w:pPr>
      <w:r>
        <w:rPr>
          <w:rFonts w:ascii="Georgia" w:hAnsi="Georgia" w:cs="Times New Roman"/>
          <w:color w:val="538135" w:themeColor="accent6" w:themeShade="BF"/>
        </w:rPr>
        <w:t xml:space="preserve">Bold the </w:t>
      </w:r>
      <w:r>
        <w:rPr>
          <w:rFonts w:ascii="Georgia" w:hAnsi="Georgia" w:cs="Times New Roman"/>
          <w:b/>
          <w:color w:val="538135" w:themeColor="accent6" w:themeShade="BF"/>
        </w:rPr>
        <w:t>T</w:t>
      </w:r>
      <w:r w:rsidRPr="006B011A">
        <w:rPr>
          <w:rFonts w:ascii="Georgia" w:hAnsi="Georgia" w:cs="Times New Roman"/>
          <w:b/>
          <w:color w:val="538135" w:themeColor="accent6" w:themeShade="BF"/>
        </w:rPr>
        <w:t>itle</w:t>
      </w:r>
    </w:p>
    <w:p w14:paraId="70439ABF" w14:textId="77777777" w:rsidR="00FD1E47" w:rsidRPr="00335C70" w:rsidRDefault="006B011A" w:rsidP="0056539C">
      <w:pPr>
        <w:pStyle w:val="ListParagraph"/>
        <w:numPr>
          <w:ilvl w:val="0"/>
          <w:numId w:val="11"/>
        </w:numPr>
        <w:rPr>
          <w:rFonts w:ascii="Georgia" w:hAnsi="Georgia" w:cs="Times New Roman"/>
          <w:color w:val="538135" w:themeColor="accent6" w:themeShade="BF"/>
        </w:rPr>
      </w:pPr>
      <w:r>
        <w:rPr>
          <w:rFonts w:ascii="Georgia" w:hAnsi="Georgia" w:cs="Times New Roman"/>
          <w:color w:val="538135" w:themeColor="accent6" w:themeShade="BF"/>
        </w:rPr>
        <w:t>No header required for student papers; if required,</w:t>
      </w:r>
      <w:r w:rsidR="00FD1E47" w:rsidRPr="00335C70">
        <w:rPr>
          <w:rFonts w:ascii="Georgia" w:hAnsi="Georgia" w:cs="Times New Roman"/>
          <w:color w:val="538135" w:themeColor="accent6" w:themeShade="BF"/>
        </w:rPr>
        <w:t xml:space="preserve"> </w:t>
      </w:r>
      <w:r>
        <w:rPr>
          <w:rFonts w:ascii="Georgia" w:hAnsi="Georgia" w:cs="Times New Roman"/>
          <w:color w:val="538135" w:themeColor="accent6" w:themeShade="BF"/>
        </w:rPr>
        <w:t>shorten (does not have to match wording of title)</w:t>
      </w:r>
    </w:p>
    <w:p w14:paraId="6C948573" w14:textId="77777777" w:rsidR="0056539C" w:rsidRDefault="0056539C" w:rsidP="00A26F04">
      <w:pPr>
        <w:pStyle w:val="ListParagraph"/>
        <w:numPr>
          <w:ilvl w:val="0"/>
          <w:numId w:val="11"/>
        </w:numPr>
        <w:rPr>
          <w:rFonts w:ascii="Georgia" w:hAnsi="Georgia" w:cs="Times New Roman"/>
          <w:color w:val="538135" w:themeColor="accent6" w:themeShade="BF"/>
        </w:rPr>
      </w:pPr>
      <w:r>
        <w:rPr>
          <w:rFonts w:ascii="Georgia" w:hAnsi="Georgia" w:cs="Times New Roman"/>
          <w:color w:val="538135" w:themeColor="accent6" w:themeShade="BF"/>
        </w:rPr>
        <w:t xml:space="preserve">New </w:t>
      </w:r>
      <w:r w:rsidRPr="001D3960">
        <w:rPr>
          <w:rFonts w:ascii="Georgia" w:hAnsi="Georgia" w:cs="Times New Roman"/>
          <w:color w:val="538135" w:themeColor="accent6" w:themeShade="BF"/>
        </w:rPr>
        <w:t xml:space="preserve">Title Page </w:t>
      </w:r>
      <w:r>
        <w:rPr>
          <w:rFonts w:ascii="Georgia" w:hAnsi="Georgia" w:cs="Times New Roman"/>
          <w:color w:val="538135" w:themeColor="accent6" w:themeShade="BF"/>
        </w:rPr>
        <w:t>Elemen</w:t>
      </w:r>
      <w:r w:rsidR="00A26F04">
        <w:rPr>
          <w:rFonts w:ascii="Georgia" w:hAnsi="Georgia" w:cs="Times New Roman"/>
          <w:color w:val="538135" w:themeColor="accent6" w:themeShade="BF"/>
        </w:rPr>
        <w:t xml:space="preserve">ts: Course, Instructor, and due date </w:t>
      </w:r>
      <w:r w:rsidRPr="00A26F04">
        <w:rPr>
          <w:rFonts w:ascii="Georgia" w:hAnsi="Georgia" w:cs="Times New Roman"/>
          <w:color w:val="538135" w:themeColor="accent6" w:themeShade="BF"/>
        </w:rPr>
        <w:t>(p. 61-67 sample paper)</w:t>
      </w:r>
    </w:p>
    <w:p w14:paraId="18D0748E" w14:textId="77777777" w:rsidR="00A26F04" w:rsidRDefault="006B011A" w:rsidP="00A26F04">
      <w:pPr>
        <w:pStyle w:val="ListParagraph"/>
        <w:numPr>
          <w:ilvl w:val="0"/>
          <w:numId w:val="11"/>
        </w:numPr>
        <w:rPr>
          <w:rFonts w:ascii="Georgia" w:hAnsi="Georgia" w:cs="Times New Roman"/>
          <w:color w:val="538135" w:themeColor="accent6" w:themeShade="BF"/>
        </w:rPr>
      </w:pPr>
      <w:r>
        <w:rPr>
          <w:rFonts w:ascii="Georgia" w:hAnsi="Georgia" w:cs="Times New Roman"/>
          <w:color w:val="538135" w:themeColor="accent6" w:themeShade="BF"/>
        </w:rPr>
        <w:t xml:space="preserve">Author note not required (if required, see </w:t>
      </w:r>
      <w:r w:rsidR="00A65CC3">
        <w:rPr>
          <w:rFonts w:ascii="Georgia" w:hAnsi="Georgia" w:cs="Times New Roman"/>
          <w:color w:val="538135" w:themeColor="accent6" w:themeShade="BF"/>
        </w:rPr>
        <w:t>proper formatting pp. 31, 34, and 38)</w:t>
      </w:r>
    </w:p>
    <w:p w14:paraId="10143518" w14:textId="77777777" w:rsidR="00B007B0" w:rsidRDefault="00B007B0" w:rsidP="00B007B0">
      <w:pPr>
        <w:pStyle w:val="ListParagraph"/>
        <w:numPr>
          <w:ilvl w:val="0"/>
          <w:numId w:val="10"/>
        </w:numPr>
        <w:rPr>
          <w:rFonts w:ascii="Georgia" w:hAnsi="Georgia" w:cs="Times New Roman"/>
          <w:color w:val="538135" w:themeColor="accent6" w:themeShade="BF"/>
        </w:rPr>
      </w:pPr>
      <w:r>
        <w:rPr>
          <w:rFonts w:ascii="Georgia" w:hAnsi="Georgia" w:cs="Times New Roman"/>
          <w:color w:val="538135" w:themeColor="accent6" w:themeShade="BF"/>
        </w:rPr>
        <w:t>Abstract only required for professional papers</w:t>
      </w:r>
      <w:r w:rsidR="006B011A">
        <w:rPr>
          <w:rFonts w:ascii="Georgia" w:hAnsi="Georgia" w:cs="Times New Roman"/>
          <w:color w:val="538135" w:themeColor="accent6" w:themeShade="BF"/>
        </w:rPr>
        <w:t xml:space="preserve">; if required, </w:t>
      </w:r>
      <w:r w:rsidR="00DE2125">
        <w:rPr>
          <w:rFonts w:ascii="Georgia" w:hAnsi="Georgia" w:cs="Times New Roman"/>
          <w:color w:val="538135" w:themeColor="accent6" w:themeShade="BF"/>
        </w:rPr>
        <w:t>b</w:t>
      </w:r>
      <w:r w:rsidR="006B011A" w:rsidRPr="006B011A">
        <w:rPr>
          <w:rFonts w:ascii="Georgia" w:hAnsi="Georgia" w:cs="Times New Roman"/>
          <w:color w:val="538135" w:themeColor="accent6" w:themeShade="BF"/>
        </w:rPr>
        <w:t xml:space="preserve">old </w:t>
      </w:r>
      <w:r w:rsidR="00DE2125">
        <w:rPr>
          <w:rFonts w:ascii="Georgia" w:hAnsi="Georgia" w:cs="Times New Roman"/>
          <w:color w:val="538135" w:themeColor="accent6" w:themeShade="BF"/>
        </w:rPr>
        <w:t>“</w:t>
      </w:r>
      <w:r w:rsidR="006B011A" w:rsidRPr="006B011A">
        <w:rPr>
          <w:rFonts w:ascii="Georgia" w:hAnsi="Georgia" w:cs="Times New Roman"/>
          <w:b/>
          <w:color w:val="538135" w:themeColor="accent6" w:themeShade="BF"/>
        </w:rPr>
        <w:t>Abstract</w:t>
      </w:r>
      <w:r w:rsidR="00DE2125">
        <w:rPr>
          <w:rFonts w:ascii="Georgia" w:hAnsi="Georgia" w:cs="Times New Roman"/>
          <w:b/>
          <w:color w:val="538135" w:themeColor="accent6" w:themeShade="BF"/>
        </w:rPr>
        <w:t>”</w:t>
      </w:r>
    </w:p>
    <w:p w14:paraId="72459476" w14:textId="77777777" w:rsidR="006B011A" w:rsidRPr="00B007B0" w:rsidRDefault="006B011A" w:rsidP="00B007B0">
      <w:pPr>
        <w:pStyle w:val="ListParagraph"/>
        <w:numPr>
          <w:ilvl w:val="0"/>
          <w:numId w:val="10"/>
        </w:numPr>
        <w:rPr>
          <w:rFonts w:ascii="Georgia" w:hAnsi="Georgia" w:cs="Times New Roman"/>
          <w:color w:val="538135" w:themeColor="accent6" w:themeShade="BF"/>
        </w:rPr>
      </w:pPr>
      <w:r>
        <w:rPr>
          <w:rFonts w:ascii="Georgia" w:hAnsi="Georgia" w:cs="Times New Roman"/>
          <w:color w:val="538135" w:themeColor="accent6" w:themeShade="BF"/>
        </w:rPr>
        <w:t xml:space="preserve">Introduction page:  </w:t>
      </w:r>
      <w:r w:rsidRPr="006B011A">
        <w:rPr>
          <w:rFonts w:ascii="Georgia" w:hAnsi="Georgia" w:cs="Times New Roman"/>
          <w:color w:val="538135" w:themeColor="accent6" w:themeShade="BF"/>
        </w:rPr>
        <w:t>Bold</w:t>
      </w:r>
      <w:r w:rsidRPr="006B011A">
        <w:rPr>
          <w:rFonts w:ascii="Georgia" w:hAnsi="Georgia" w:cs="Times New Roman"/>
          <w:b/>
          <w:color w:val="538135" w:themeColor="accent6" w:themeShade="BF"/>
        </w:rPr>
        <w:t xml:space="preserve"> </w:t>
      </w:r>
      <w:r>
        <w:rPr>
          <w:rFonts w:ascii="Georgia" w:hAnsi="Georgia" w:cs="Times New Roman"/>
          <w:color w:val="538135" w:themeColor="accent6" w:themeShade="BF"/>
        </w:rPr>
        <w:t xml:space="preserve">the </w:t>
      </w:r>
      <w:r>
        <w:rPr>
          <w:rFonts w:ascii="Georgia" w:hAnsi="Georgia" w:cs="Times New Roman"/>
          <w:b/>
          <w:color w:val="538135" w:themeColor="accent6" w:themeShade="BF"/>
        </w:rPr>
        <w:t>T</w:t>
      </w:r>
      <w:r w:rsidRPr="006B011A">
        <w:rPr>
          <w:rFonts w:ascii="Georgia" w:hAnsi="Georgia" w:cs="Times New Roman"/>
          <w:b/>
          <w:color w:val="538135" w:themeColor="accent6" w:themeShade="BF"/>
        </w:rPr>
        <w:t>itle</w:t>
      </w:r>
    </w:p>
    <w:p w14:paraId="725D5C4A" w14:textId="77777777" w:rsidR="005F18D4" w:rsidRDefault="005F18D4" w:rsidP="005F18D4">
      <w:pPr>
        <w:pStyle w:val="ListParagraph"/>
        <w:numPr>
          <w:ilvl w:val="0"/>
          <w:numId w:val="10"/>
        </w:numPr>
        <w:rPr>
          <w:rFonts w:ascii="Georgia" w:hAnsi="Georgia" w:cs="Times New Roman"/>
          <w:color w:val="538135" w:themeColor="accent6" w:themeShade="BF"/>
        </w:rPr>
      </w:pPr>
      <w:r w:rsidRPr="006B011A">
        <w:rPr>
          <w:rFonts w:ascii="Georgia" w:hAnsi="Georgia" w:cs="Times New Roman"/>
          <w:color w:val="538135" w:themeColor="accent6" w:themeShade="BF"/>
        </w:rPr>
        <w:t>Headings</w:t>
      </w:r>
      <w:r w:rsidR="006B011A">
        <w:rPr>
          <w:rFonts w:ascii="Georgia" w:hAnsi="Georgia" w:cs="Times New Roman"/>
          <w:b/>
          <w:color w:val="538135" w:themeColor="accent6" w:themeShade="BF"/>
        </w:rPr>
        <w:t xml:space="preserve">: </w:t>
      </w:r>
      <w:r w:rsidR="006B011A" w:rsidRPr="006B011A">
        <w:rPr>
          <w:rFonts w:ascii="Georgia" w:hAnsi="Georgia" w:cs="Times New Roman"/>
          <w:color w:val="538135" w:themeColor="accent6" w:themeShade="BF"/>
        </w:rPr>
        <w:t>Bold</w:t>
      </w:r>
      <w:r w:rsidR="006B011A">
        <w:rPr>
          <w:rFonts w:ascii="Georgia" w:hAnsi="Georgia" w:cs="Times New Roman"/>
          <w:color w:val="538135" w:themeColor="accent6" w:themeShade="BF"/>
        </w:rPr>
        <w:t xml:space="preserve"> and use </w:t>
      </w:r>
      <w:r w:rsidRPr="001D3960">
        <w:rPr>
          <w:rFonts w:ascii="Georgia" w:hAnsi="Georgia" w:cs="Times New Roman"/>
          <w:color w:val="538135" w:themeColor="accent6" w:themeShade="BF"/>
        </w:rPr>
        <w:t>Title Case</w:t>
      </w:r>
      <w:r w:rsidR="006B011A">
        <w:rPr>
          <w:rFonts w:ascii="Georgia" w:hAnsi="Georgia" w:cs="Times New Roman"/>
          <w:color w:val="538135" w:themeColor="accent6" w:themeShade="BF"/>
        </w:rPr>
        <w:t xml:space="preserve"> for all levels</w:t>
      </w:r>
      <w:r w:rsidRPr="001D3960">
        <w:rPr>
          <w:rFonts w:ascii="Georgia" w:hAnsi="Georgia" w:cs="Times New Roman"/>
          <w:color w:val="538135" w:themeColor="accent6" w:themeShade="BF"/>
        </w:rPr>
        <w:t xml:space="preserve"> (p. 48-49)</w:t>
      </w:r>
    </w:p>
    <w:p w14:paraId="02AA729B" w14:textId="77777777" w:rsidR="006B011A" w:rsidRPr="001D3960" w:rsidRDefault="006B011A" w:rsidP="005F18D4">
      <w:pPr>
        <w:pStyle w:val="ListParagraph"/>
        <w:numPr>
          <w:ilvl w:val="0"/>
          <w:numId w:val="10"/>
        </w:numPr>
        <w:rPr>
          <w:rFonts w:ascii="Georgia" w:hAnsi="Georgia" w:cs="Times New Roman"/>
          <w:color w:val="538135" w:themeColor="accent6" w:themeShade="BF"/>
        </w:rPr>
      </w:pPr>
      <w:r>
        <w:rPr>
          <w:rFonts w:ascii="Georgia" w:hAnsi="Georgia" w:cs="Times New Roman"/>
          <w:color w:val="538135" w:themeColor="accent6" w:themeShade="BF"/>
        </w:rPr>
        <w:t>Reference page: Bold “</w:t>
      </w:r>
      <w:r w:rsidRPr="006B011A">
        <w:rPr>
          <w:rFonts w:ascii="Georgia" w:hAnsi="Georgia" w:cs="Times New Roman"/>
          <w:b/>
          <w:color w:val="538135" w:themeColor="accent6" w:themeShade="BF"/>
        </w:rPr>
        <w:t>References</w:t>
      </w:r>
      <w:r>
        <w:rPr>
          <w:rFonts w:ascii="Georgia" w:hAnsi="Georgia" w:cs="Times New Roman"/>
          <w:color w:val="538135" w:themeColor="accent6" w:themeShade="BF"/>
        </w:rPr>
        <w:t>”</w:t>
      </w:r>
    </w:p>
    <w:p w14:paraId="5FFB5130" w14:textId="77777777" w:rsidR="00FE57C7" w:rsidRPr="005F18D4" w:rsidRDefault="00B23794" w:rsidP="005F18D4">
      <w:pPr>
        <w:pStyle w:val="ListParagraph"/>
        <w:numPr>
          <w:ilvl w:val="0"/>
          <w:numId w:val="10"/>
        </w:numPr>
        <w:rPr>
          <w:rFonts w:ascii="Georgia" w:hAnsi="Georgia" w:cs="Times New Roman"/>
          <w:b/>
          <w:color w:val="538135" w:themeColor="accent6" w:themeShade="BF"/>
        </w:rPr>
      </w:pPr>
      <w:r>
        <w:rPr>
          <w:rFonts w:ascii="Georgia" w:hAnsi="Georgia" w:cs="Times New Roman"/>
          <w:color w:val="538135" w:themeColor="accent6" w:themeShade="BF"/>
        </w:rPr>
        <w:t>Approved</w:t>
      </w:r>
      <w:r w:rsidR="005F18D4">
        <w:rPr>
          <w:rFonts w:ascii="Georgia" w:hAnsi="Georgia" w:cs="Times New Roman"/>
          <w:color w:val="538135" w:themeColor="accent6" w:themeShade="BF"/>
        </w:rPr>
        <w:t xml:space="preserve"> fonts</w:t>
      </w:r>
      <w:r w:rsidR="00FE57C7" w:rsidRPr="005F18D4">
        <w:rPr>
          <w:rFonts w:ascii="Georgia" w:hAnsi="Georgia" w:cs="Times New Roman"/>
          <w:color w:val="538135" w:themeColor="accent6" w:themeShade="BF"/>
        </w:rPr>
        <w:t xml:space="preserve"> (sans serif: 11 pt. Calibri or Arie; 10 pt. Lucida or Sans Unicode </w:t>
      </w:r>
      <w:r w:rsidR="00BE4597" w:rsidRPr="005F18D4">
        <w:rPr>
          <w:rFonts w:ascii="Georgia" w:hAnsi="Georgia" w:cs="Times New Roman"/>
          <w:color w:val="538135" w:themeColor="accent6" w:themeShade="BF"/>
        </w:rPr>
        <w:t>/</w:t>
      </w:r>
      <w:r w:rsidR="00FE57C7" w:rsidRPr="005F18D4">
        <w:rPr>
          <w:rFonts w:ascii="Georgia" w:hAnsi="Georgia" w:cs="Times New Roman"/>
          <w:color w:val="538135" w:themeColor="accent6" w:themeShade="BF"/>
        </w:rPr>
        <w:t xml:space="preserve"> serif</w:t>
      </w:r>
      <w:r w:rsidR="00BE4597" w:rsidRPr="005F18D4">
        <w:rPr>
          <w:rFonts w:ascii="Georgia" w:hAnsi="Georgia" w:cs="Times New Roman"/>
          <w:color w:val="538135" w:themeColor="accent6" w:themeShade="BF"/>
        </w:rPr>
        <w:t xml:space="preserve"> fonts:</w:t>
      </w:r>
      <w:r w:rsidR="00FE57C7" w:rsidRPr="005F18D4">
        <w:rPr>
          <w:rFonts w:ascii="Georgia" w:hAnsi="Georgia" w:cs="Times New Roman"/>
          <w:color w:val="538135" w:themeColor="accent6" w:themeShade="BF"/>
        </w:rPr>
        <w:t xml:space="preserve"> 12 pt. Times New Roman</w:t>
      </w:r>
      <w:r w:rsidR="00BE4597" w:rsidRPr="005F18D4">
        <w:rPr>
          <w:rFonts w:ascii="Georgia" w:hAnsi="Georgia" w:cs="Times New Roman"/>
          <w:color w:val="538135" w:themeColor="accent6" w:themeShade="BF"/>
        </w:rPr>
        <w:t xml:space="preserve">; </w:t>
      </w:r>
      <w:r w:rsidR="00FE57C7" w:rsidRPr="005F18D4">
        <w:rPr>
          <w:rFonts w:ascii="Georgia" w:hAnsi="Georgia" w:cs="Times New Roman"/>
          <w:color w:val="538135" w:themeColor="accent6" w:themeShade="BF"/>
        </w:rPr>
        <w:t>11 pt. Georgia</w:t>
      </w:r>
      <w:r w:rsidR="00BE4597" w:rsidRPr="005F18D4">
        <w:rPr>
          <w:rFonts w:ascii="Georgia" w:hAnsi="Georgia" w:cs="Times New Roman"/>
          <w:color w:val="538135" w:themeColor="accent6" w:themeShade="BF"/>
        </w:rPr>
        <w:t>)</w:t>
      </w:r>
    </w:p>
    <w:p w14:paraId="47669713" w14:textId="77777777" w:rsidR="000C0D24" w:rsidRPr="001D3960" w:rsidRDefault="00976408" w:rsidP="000C0D24">
      <w:pPr>
        <w:rPr>
          <w:rFonts w:ascii="Georgia" w:hAnsi="Georgia" w:cs="Times New Roman"/>
          <w:b/>
          <w:color w:val="7030A0"/>
        </w:rPr>
      </w:pPr>
      <w:r w:rsidRPr="001D3960">
        <w:rPr>
          <w:rFonts w:ascii="Georgia" w:hAnsi="Georgia" w:cs="Times New Roman"/>
          <w:b/>
          <w:color w:val="7030A0"/>
        </w:rPr>
        <w:t>Chapter 4—Writing Style and Grammar</w:t>
      </w:r>
      <w:r w:rsidR="00D14E51">
        <w:rPr>
          <w:rFonts w:ascii="Georgia" w:hAnsi="Georgia" w:cs="Times New Roman"/>
          <w:b/>
          <w:color w:val="7030A0"/>
        </w:rPr>
        <w:t xml:space="preserve"> (p. 111)</w:t>
      </w:r>
    </w:p>
    <w:p w14:paraId="45BE8F51" w14:textId="77777777" w:rsidR="00976408" w:rsidRPr="001D3960" w:rsidRDefault="00976408" w:rsidP="00976408">
      <w:pPr>
        <w:pStyle w:val="ListParagraph"/>
        <w:numPr>
          <w:ilvl w:val="0"/>
          <w:numId w:val="3"/>
        </w:numPr>
        <w:rPr>
          <w:rFonts w:ascii="Georgia" w:hAnsi="Georgia" w:cs="Times New Roman"/>
          <w:color w:val="7030A0"/>
        </w:rPr>
      </w:pPr>
      <w:r w:rsidRPr="001D3960">
        <w:rPr>
          <w:rFonts w:ascii="Georgia" w:hAnsi="Georgia" w:cs="Times New Roman"/>
          <w:color w:val="7030A0"/>
        </w:rPr>
        <w:t>Usage of singular “They”</w:t>
      </w:r>
      <w:r w:rsidR="00A564D1" w:rsidRPr="001D3960">
        <w:rPr>
          <w:rFonts w:ascii="Georgia" w:hAnsi="Georgia" w:cs="Times New Roman"/>
          <w:color w:val="7030A0"/>
        </w:rPr>
        <w:t xml:space="preserve"> (p. 122-123)</w:t>
      </w:r>
    </w:p>
    <w:p w14:paraId="3A8CE0FB" w14:textId="77777777" w:rsidR="00976408" w:rsidRPr="001D3960" w:rsidRDefault="00976408" w:rsidP="00976408">
      <w:pPr>
        <w:pStyle w:val="ListParagraph"/>
        <w:numPr>
          <w:ilvl w:val="0"/>
          <w:numId w:val="4"/>
        </w:numPr>
        <w:rPr>
          <w:rFonts w:ascii="Georgia" w:hAnsi="Georgia" w:cs="Times New Roman"/>
          <w:color w:val="7030A0"/>
        </w:rPr>
      </w:pPr>
      <w:r w:rsidRPr="001D3960">
        <w:rPr>
          <w:rFonts w:ascii="Georgia" w:hAnsi="Georgia" w:cs="Times New Roman"/>
          <w:color w:val="7030A0"/>
        </w:rPr>
        <w:t xml:space="preserve">Use as generic third person in place of he/she </w:t>
      </w:r>
    </w:p>
    <w:p w14:paraId="499FCCC2" w14:textId="77777777" w:rsidR="00976408" w:rsidRPr="001D3960" w:rsidRDefault="00976408" w:rsidP="00976408">
      <w:pPr>
        <w:pStyle w:val="ListParagraph"/>
        <w:numPr>
          <w:ilvl w:val="0"/>
          <w:numId w:val="4"/>
        </w:numPr>
        <w:rPr>
          <w:rFonts w:ascii="Georgia" w:hAnsi="Georgia" w:cs="Times New Roman"/>
          <w:color w:val="7030A0"/>
        </w:rPr>
      </w:pPr>
      <w:r w:rsidRPr="001D3960">
        <w:rPr>
          <w:rFonts w:ascii="Georgia" w:hAnsi="Georgia" w:cs="Times New Roman"/>
          <w:color w:val="7030A0"/>
        </w:rPr>
        <w:t>Use for persons who identify they as their pronoun</w:t>
      </w:r>
    </w:p>
    <w:p w14:paraId="127F0493" w14:textId="77777777" w:rsidR="00976408" w:rsidRPr="001D3960" w:rsidRDefault="00976408" w:rsidP="00976408">
      <w:pPr>
        <w:pStyle w:val="ListParagraph"/>
        <w:numPr>
          <w:ilvl w:val="0"/>
          <w:numId w:val="4"/>
        </w:numPr>
        <w:rPr>
          <w:rFonts w:ascii="Georgia" w:hAnsi="Georgia" w:cs="Times New Roman"/>
          <w:color w:val="7030A0"/>
        </w:rPr>
      </w:pPr>
      <w:r w:rsidRPr="001D3960">
        <w:rPr>
          <w:rFonts w:ascii="Georgia" w:hAnsi="Georgia" w:cs="Times New Roman"/>
          <w:color w:val="7030A0"/>
        </w:rPr>
        <w:t>Use if gender is unknown</w:t>
      </w:r>
    </w:p>
    <w:p w14:paraId="2DDF2391" w14:textId="77777777" w:rsidR="00976408" w:rsidRPr="001D3960" w:rsidRDefault="00976408" w:rsidP="00976408">
      <w:pPr>
        <w:rPr>
          <w:rFonts w:ascii="Georgia" w:hAnsi="Georgia" w:cs="Times New Roman"/>
          <w:color w:val="7030A0"/>
        </w:rPr>
      </w:pPr>
      <w:r w:rsidRPr="001D3960">
        <w:rPr>
          <w:rFonts w:ascii="Georgia" w:hAnsi="Georgia" w:cs="Times New Roman"/>
          <w:color w:val="7030A0"/>
        </w:rPr>
        <w:t xml:space="preserve">When using the singular “They,” use the forms </w:t>
      </w:r>
      <w:r w:rsidR="000C0D24" w:rsidRPr="001D3960">
        <w:rPr>
          <w:rFonts w:ascii="Georgia" w:hAnsi="Georgia" w:cs="Times New Roman"/>
          <w:color w:val="7030A0"/>
        </w:rPr>
        <w:t>“</w:t>
      </w:r>
      <w:r w:rsidRPr="001D3960">
        <w:rPr>
          <w:rFonts w:ascii="Georgia" w:hAnsi="Georgia" w:cs="Times New Roman"/>
          <w:color w:val="7030A0"/>
        </w:rPr>
        <w:t>they</w:t>
      </w:r>
      <w:r w:rsidR="000C0D24" w:rsidRPr="001D3960">
        <w:rPr>
          <w:rFonts w:ascii="Georgia" w:hAnsi="Georgia" w:cs="Times New Roman"/>
          <w:color w:val="7030A0"/>
        </w:rPr>
        <w:t>,” “</w:t>
      </w:r>
      <w:r w:rsidRPr="001D3960">
        <w:rPr>
          <w:rFonts w:ascii="Georgia" w:hAnsi="Georgia" w:cs="Times New Roman"/>
          <w:color w:val="7030A0"/>
        </w:rPr>
        <w:t>the</w:t>
      </w:r>
      <w:r w:rsidR="000C0D24" w:rsidRPr="001D3960">
        <w:rPr>
          <w:rFonts w:ascii="Georgia" w:hAnsi="Georgia" w:cs="Times New Roman"/>
          <w:color w:val="7030A0"/>
        </w:rPr>
        <w:t>m,” “their,” “theirs”, and “themselves,” (“themself” is acceptable).</w:t>
      </w:r>
    </w:p>
    <w:p w14:paraId="646432F0" w14:textId="77777777" w:rsidR="00D14E51" w:rsidRDefault="000C0D24" w:rsidP="00976408">
      <w:pPr>
        <w:rPr>
          <w:rFonts w:ascii="Georgia" w:hAnsi="Georgia" w:cs="Times New Roman"/>
          <w:b/>
          <w:color w:val="4472C4" w:themeColor="accent1"/>
        </w:rPr>
      </w:pPr>
      <w:r w:rsidRPr="005F18D4">
        <w:rPr>
          <w:rFonts w:ascii="Georgia" w:hAnsi="Georgia" w:cs="Times New Roman"/>
          <w:b/>
          <w:color w:val="4472C4" w:themeColor="accent1"/>
        </w:rPr>
        <w:t>Chapter 5—Bias Free Language</w:t>
      </w:r>
      <w:r w:rsidR="00EE0AF1" w:rsidRPr="005F18D4">
        <w:rPr>
          <w:rFonts w:ascii="Georgia" w:hAnsi="Georgia" w:cs="Times New Roman"/>
          <w:b/>
          <w:color w:val="4472C4" w:themeColor="accent1"/>
        </w:rPr>
        <w:t xml:space="preserve"> </w:t>
      </w:r>
      <w:r w:rsidR="00D14E51">
        <w:rPr>
          <w:rFonts w:ascii="Georgia" w:hAnsi="Georgia" w:cs="Times New Roman"/>
          <w:b/>
          <w:color w:val="4472C4" w:themeColor="accent1"/>
        </w:rPr>
        <w:t>(p. 131)</w:t>
      </w:r>
    </w:p>
    <w:p w14:paraId="7303030B" w14:textId="77777777" w:rsidR="000C0D24" w:rsidRPr="005F18D4" w:rsidRDefault="00EE0AF1" w:rsidP="00976408">
      <w:pPr>
        <w:rPr>
          <w:rFonts w:ascii="Georgia" w:hAnsi="Georgia" w:cs="Times New Roman"/>
          <w:b/>
          <w:color w:val="4472C4" w:themeColor="accent1"/>
        </w:rPr>
      </w:pPr>
      <w:r w:rsidRPr="005F18D4">
        <w:rPr>
          <w:rFonts w:ascii="Georgia" w:hAnsi="Georgia" w:cs="Times New Roman"/>
          <w:b/>
          <w:color w:val="4472C4" w:themeColor="accent1"/>
        </w:rPr>
        <w:t>(New: Sexual Orientation, Socioeconomic Status, Intersectionality)</w:t>
      </w:r>
      <w:r w:rsidR="00D14E51">
        <w:rPr>
          <w:rFonts w:ascii="Georgia" w:hAnsi="Georgia" w:cs="Times New Roman"/>
          <w:b/>
          <w:color w:val="4472C4" w:themeColor="accent1"/>
        </w:rPr>
        <w:t xml:space="preserve"> </w:t>
      </w:r>
    </w:p>
    <w:p w14:paraId="55989F60" w14:textId="77777777" w:rsidR="000C0D24" w:rsidRPr="005F18D4" w:rsidRDefault="00A564D1" w:rsidP="00A564D1">
      <w:pPr>
        <w:pStyle w:val="ListParagraph"/>
        <w:numPr>
          <w:ilvl w:val="0"/>
          <w:numId w:val="3"/>
        </w:numPr>
        <w:rPr>
          <w:rFonts w:ascii="Georgia" w:hAnsi="Georgia" w:cs="Times New Roman"/>
          <w:color w:val="4472C4" w:themeColor="accent1"/>
        </w:rPr>
      </w:pPr>
      <w:r w:rsidRPr="005F18D4">
        <w:rPr>
          <w:rFonts w:ascii="Georgia" w:hAnsi="Georgia" w:cs="Times New Roman"/>
          <w:color w:val="4472C4" w:themeColor="accent1"/>
        </w:rPr>
        <w:t>Identifying age- use older persons, older people, older adults, older patients, older individuals (Avoid seniors, elderly, the aged, aging dependents.)   (p. 135)</w:t>
      </w:r>
    </w:p>
    <w:p w14:paraId="5B2712BF" w14:textId="77777777" w:rsidR="00F36F41" w:rsidRPr="005F18D4" w:rsidRDefault="00A564D1" w:rsidP="00A564D1">
      <w:pPr>
        <w:pStyle w:val="ListParagraph"/>
        <w:numPr>
          <w:ilvl w:val="0"/>
          <w:numId w:val="3"/>
        </w:numPr>
        <w:rPr>
          <w:rFonts w:ascii="Georgia" w:hAnsi="Georgia" w:cs="Times New Roman"/>
          <w:color w:val="4472C4" w:themeColor="accent1"/>
        </w:rPr>
      </w:pPr>
      <w:r w:rsidRPr="005F18D4">
        <w:rPr>
          <w:rFonts w:ascii="Georgia" w:hAnsi="Georgia" w:cs="Times New Roman"/>
          <w:color w:val="4472C4" w:themeColor="accent1"/>
        </w:rPr>
        <w:t>Use “sexual orientation” vs “sexual preference,” “sexual identity,” or “sexual orientation identity”</w:t>
      </w:r>
      <w:r w:rsidR="00F36F41" w:rsidRPr="005F18D4">
        <w:rPr>
          <w:rFonts w:ascii="Georgia" w:hAnsi="Georgia" w:cs="Times New Roman"/>
          <w:color w:val="4472C4" w:themeColor="accent1"/>
        </w:rPr>
        <w:t xml:space="preserve"> </w:t>
      </w:r>
    </w:p>
    <w:p w14:paraId="0507004F" w14:textId="77777777" w:rsidR="00A564D1" w:rsidRPr="005F18D4" w:rsidRDefault="00F36F41" w:rsidP="00F36F41">
      <w:pPr>
        <w:pStyle w:val="ListParagraph"/>
        <w:rPr>
          <w:rFonts w:ascii="Georgia" w:hAnsi="Georgia" w:cs="Times New Roman"/>
          <w:color w:val="4472C4" w:themeColor="accent1"/>
        </w:rPr>
      </w:pPr>
      <w:r w:rsidRPr="005F18D4">
        <w:rPr>
          <w:rFonts w:ascii="Georgia" w:hAnsi="Georgia" w:cs="Times New Roman"/>
          <w:color w:val="4472C4" w:themeColor="accent1"/>
        </w:rPr>
        <w:t>(p. 145)</w:t>
      </w:r>
    </w:p>
    <w:p w14:paraId="78A37EC8" w14:textId="77777777" w:rsidR="00A564D1" w:rsidRPr="005F18D4" w:rsidRDefault="00A564D1" w:rsidP="00A564D1">
      <w:pPr>
        <w:pStyle w:val="ListParagraph"/>
        <w:numPr>
          <w:ilvl w:val="0"/>
          <w:numId w:val="3"/>
        </w:numPr>
        <w:rPr>
          <w:rFonts w:ascii="Georgia" w:hAnsi="Georgia" w:cs="Times New Roman"/>
          <w:color w:val="4472C4" w:themeColor="accent1"/>
        </w:rPr>
      </w:pPr>
      <w:r w:rsidRPr="005F18D4">
        <w:rPr>
          <w:rFonts w:ascii="Georgia" w:hAnsi="Georgia" w:cs="Times New Roman"/>
          <w:color w:val="4472C4" w:themeColor="accent1"/>
        </w:rPr>
        <w:t>SES should be reported as part of description for participants in methods section. When reporting</w:t>
      </w:r>
      <w:r w:rsidR="00EE0AF1" w:rsidRPr="005F18D4">
        <w:rPr>
          <w:rFonts w:ascii="Georgia" w:hAnsi="Georgia" w:cs="Times New Roman"/>
          <w:color w:val="4472C4" w:themeColor="accent1"/>
        </w:rPr>
        <w:t xml:space="preserve"> SES, use as much detail as possible about people’s income, education, and occupations or employment circumstances. </w:t>
      </w:r>
      <w:r w:rsidR="00F36F41" w:rsidRPr="005F18D4">
        <w:rPr>
          <w:rFonts w:ascii="Georgia" w:hAnsi="Georgia" w:cs="Times New Roman"/>
          <w:color w:val="4472C4" w:themeColor="accent1"/>
        </w:rPr>
        <w:t xml:space="preserve"> (p. 147)</w:t>
      </w:r>
    </w:p>
    <w:p w14:paraId="3343C5AE" w14:textId="77777777" w:rsidR="00EE0AF1" w:rsidRPr="005F18D4" w:rsidRDefault="00EE0AF1" w:rsidP="00A564D1">
      <w:pPr>
        <w:pStyle w:val="ListParagraph"/>
        <w:numPr>
          <w:ilvl w:val="0"/>
          <w:numId w:val="3"/>
        </w:numPr>
        <w:rPr>
          <w:rFonts w:ascii="Georgia" w:hAnsi="Georgia" w:cs="Times New Roman"/>
          <w:color w:val="4472C4" w:themeColor="accent1"/>
        </w:rPr>
      </w:pPr>
      <w:r w:rsidRPr="005F18D4">
        <w:rPr>
          <w:rFonts w:ascii="Georgia" w:hAnsi="Georgia" w:cs="Times New Roman"/>
          <w:color w:val="4472C4" w:themeColor="accent1"/>
        </w:rPr>
        <w:t xml:space="preserve">Intersectionality—Be sensitive to and specific when addressing intersectionality by identifying individual’s characteristics and group characteristic </w:t>
      </w:r>
      <w:r w:rsidR="005F18D4" w:rsidRPr="005F18D4">
        <w:rPr>
          <w:rFonts w:ascii="Georgia" w:hAnsi="Georgia" w:cs="Times New Roman"/>
          <w:color w:val="4472C4" w:themeColor="accent1"/>
        </w:rPr>
        <w:t>variabilities</w:t>
      </w:r>
      <w:r w:rsidRPr="005F18D4">
        <w:rPr>
          <w:rFonts w:ascii="Georgia" w:hAnsi="Georgia" w:cs="Times New Roman"/>
          <w:color w:val="4472C4" w:themeColor="accent1"/>
        </w:rPr>
        <w:t xml:space="preserve"> (e.g., ability/disability status, age, gender, gender identity, generation, historical and possible ongoing experiences of marginalization, immigrant status, language, national origin, race and/or ethnicity, religion, or spirituality, sexual </w:t>
      </w:r>
      <w:r w:rsidR="005F18D4" w:rsidRPr="005F18D4">
        <w:rPr>
          <w:rFonts w:ascii="Georgia" w:hAnsi="Georgia" w:cs="Times New Roman"/>
          <w:color w:val="4472C4" w:themeColor="accent1"/>
        </w:rPr>
        <w:t>orientation, social</w:t>
      </w:r>
      <w:r w:rsidRPr="005F18D4">
        <w:rPr>
          <w:rFonts w:ascii="Georgia" w:hAnsi="Georgia" w:cs="Times New Roman"/>
          <w:color w:val="4472C4" w:themeColor="accent1"/>
        </w:rPr>
        <w:t xml:space="preserve"> class, and socioeconomic </w:t>
      </w:r>
      <w:r w:rsidR="005D3EDD" w:rsidRPr="005F18D4">
        <w:rPr>
          <w:rFonts w:ascii="Georgia" w:hAnsi="Georgia" w:cs="Times New Roman"/>
          <w:color w:val="4472C4" w:themeColor="accent1"/>
        </w:rPr>
        <w:t>status) (</w:t>
      </w:r>
      <w:r w:rsidR="00F36F41" w:rsidRPr="005F18D4">
        <w:rPr>
          <w:rFonts w:ascii="Georgia" w:hAnsi="Georgia" w:cs="Times New Roman"/>
          <w:color w:val="4472C4" w:themeColor="accent1"/>
        </w:rPr>
        <w:t>p. 148)</w:t>
      </w:r>
    </w:p>
    <w:p w14:paraId="4A0363FA" w14:textId="77777777" w:rsidR="00D633B3" w:rsidRPr="001D3960" w:rsidRDefault="00D633B3" w:rsidP="00D633B3">
      <w:pPr>
        <w:rPr>
          <w:rFonts w:ascii="Georgia" w:hAnsi="Georgia" w:cs="Times New Roman"/>
          <w:b/>
          <w:color w:val="ED7D31" w:themeColor="accent2"/>
        </w:rPr>
      </w:pPr>
      <w:r w:rsidRPr="001D3960">
        <w:rPr>
          <w:rFonts w:ascii="Georgia" w:hAnsi="Georgia" w:cs="Times New Roman"/>
          <w:b/>
          <w:color w:val="ED7D31" w:themeColor="accent2"/>
        </w:rPr>
        <w:t>Chapter 6—Mechanics and Style</w:t>
      </w:r>
      <w:r w:rsidR="00D14E51">
        <w:rPr>
          <w:rFonts w:ascii="Georgia" w:hAnsi="Georgia" w:cs="Times New Roman"/>
          <w:b/>
          <w:color w:val="ED7D31" w:themeColor="accent2"/>
        </w:rPr>
        <w:t xml:space="preserve"> (p. 153)</w:t>
      </w:r>
    </w:p>
    <w:p w14:paraId="7F1F3765" w14:textId="77777777" w:rsidR="00D633B3" w:rsidRPr="001D3960" w:rsidRDefault="00D633B3" w:rsidP="00D633B3">
      <w:pPr>
        <w:pStyle w:val="ListParagraph"/>
        <w:numPr>
          <w:ilvl w:val="0"/>
          <w:numId w:val="7"/>
        </w:numPr>
        <w:rPr>
          <w:rFonts w:ascii="Georgia" w:hAnsi="Georgia" w:cs="Times New Roman"/>
          <w:color w:val="ED7D31" w:themeColor="accent2"/>
        </w:rPr>
      </w:pPr>
      <w:r w:rsidRPr="001D3960">
        <w:rPr>
          <w:rFonts w:ascii="Georgia" w:hAnsi="Georgia" w:cs="Times New Roman"/>
          <w:color w:val="ED7D31" w:themeColor="accent2"/>
        </w:rPr>
        <w:t>One space after any punctuation (p. 154)</w:t>
      </w:r>
    </w:p>
    <w:p w14:paraId="6B9D2C21" w14:textId="77777777" w:rsidR="00D633B3" w:rsidRPr="001D3960" w:rsidRDefault="00D633B3" w:rsidP="00D633B3">
      <w:pPr>
        <w:pStyle w:val="ListParagraph"/>
        <w:numPr>
          <w:ilvl w:val="0"/>
          <w:numId w:val="7"/>
        </w:numPr>
        <w:rPr>
          <w:rFonts w:ascii="Georgia" w:hAnsi="Georgia" w:cs="Times New Roman"/>
          <w:b/>
          <w:color w:val="ED7D31" w:themeColor="accent2"/>
        </w:rPr>
      </w:pPr>
      <w:r w:rsidRPr="001D3960">
        <w:rPr>
          <w:rFonts w:ascii="Georgia" w:hAnsi="Georgia" w:cs="Times New Roman"/>
          <w:color w:val="ED7D31" w:themeColor="accent2"/>
        </w:rPr>
        <w:t xml:space="preserve">Broader use of quotation marks rather than </w:t>
      </w:r>
      <w:r w:rsidRPr="001D3960">
        <w:rPr>
          <w:rFonts w:ascii="Georgia" w:hAnsi="Georgia" w:cs="Times New Roman"/>
          <w:i/>
          <w:color w:val="ED7D31" w:themeColor="accent2"/>
        </w:rPr>
        <w:t>italics</w:t>
      </w:r>
      <w:r w:rsidRPr="001D3960">
        <w:rPr>
          <w:rFonts w:ascii="Georgia" w:hAnsi="Georgia" w:cs="Times New Roman"/>
          <w:color w:val="ED7D31" w:themeColor="accent2"/>
        </w:rPr>
        <w:t xml:space="preserve"> (commas and periods inside quotation marks)</w:t>
      </w:r>
    </w:p>
    <w:p w14:paraId="07B2D35F" w14:textId="77777777" w:rsidR="00D633B3" w:rsidRPr="001D3960" w:rsidRDefault="00D633B3" w:rsidP="00D633B3">
      <w:pPr>
        <w:pStyle w:val="ListParagraph"/>
        <w:numPr>
          <w:ilvl w:val="0"/>
          <w:numId w:val="8"/>
        </w:numPr>
        <w:rPr>
          <w:rFonts w:ascii="Georgia" w:hAnsi="Georgia" w:cs="Times New Roman"/>
          <w:color w:val="ED7D31" w:themeColor="accent2"/>
        </w:rPr>
      </w:pPr>
      <w:r w:rsidRPr="001D3960">
        <w:rPr>
          <w:rFonts w:ascii="Georgia" w:hAnsi="Georgia" w:cs="Times New Roman"/>
          <w:color w:val="ED7D31" w:themeColor="accent2"/>
        </w:rPr>
        <w:t>Ironic comment or label—only use quotation marks the first time (p. 157)</w:t>
      </w:r>
    </w:p>
    <w:p w14:paraId="72638DD8" w14:textId="77777777" w:rsidR="00D633B3" w:rsidRDefault="005F18D4" w:rsidP="00D633B3">
      <w:pPr>
        <w:pStyle w:val="ListParagraph"/>
        <w:numPr>
          <w:ilvl w:val="0"/>
          <w:numId w:val="9"/>
        </w:numPr>
        <w:rPr>
          <w:rFonts w:ascii="Georgia" w:hAnsi="Georgia" w:cs="Times New Roman"/>
          <w:color w:val="ED7D31" w:themeColor="accent2"/>
        </w:rPr>
      </w:pPr>
      <w:r>
        <w:rPr>
          <w:rFonts w:ascii="Georgia" w:hAnsi="Georgia" w:cs="Times New Roman"/>
          <w:color w:val="ED7D31" w:themeColor="accent2"/>
        </w:rPr>
        <w:t>Do not capitalize d</w:t>
      </w:r>
      <w:r w:rsidR="00D633B3" w:rsidRPr="001D3960">
        <w:rPr>
          <w:rFonts w:ascii="Georgia" w:hAnsi="Georgia" w:cs="Times New Roman"/>
          <w:color w:val="ED7D31" w:themeColor="accent2"/>
        </w:rPr>
        <w:t>iseases and disorders</w:t>
      </w:r>
      <w:r>
        <w:rPr>
          <w:rFonts w:ascii="Georgia" w:hAnsi="Georgia" w:cs="Times New Roman"/>
          <w:color w:val="ED7D31" w:themeColor="accent2"/>
        </w:rPr>
        <w:t>,</w:t>
      </w:r>
      <w:r w:rsidR="00D633B3" w:rsidRPr="001D3960">
        <w:rPr>
          <w:rFonts w:ascii="Georgia" w:hAnsi="Georgia" w:cs="Times New Roman"/>
          <w:color w:val="ED7D31" w:themeColor="accent2"/>
        </w:rPr>
        <w:t xml:space="preserve"> however, capitalize personal names within the disease </w:t>
      </w:r>
      <w:r w:rsidR="00C3771C" w:rsidRPr="001D3960">
        <w:rPr>
          <w:rFonts w:ascii="Georgia" w:hAnsi="Georgia" w:cs="Times New Roman"/>
          <w:color w:val="ED7D31" w:themeColor="accent2"/>
        </w:rPr>
        <w:t>(p. 166)</w:t>
      </w:r>
    </w:p>
    <w:p w14:paraId="7045895B" w14:textId="77777777" w:rsidR="00567A42" w:rsidRDefault="00567A42" w:rsidP="00D633B3">
      <w:pPr>
        <w:pStyle w:val="ListParagraph"/>
        <w:numPr>
          <w:ilvl w:val="0"/>
          <w:numId w:val="9"/>
        </w:numPr>
        <w:rPr>
          <w:rFonts w:ascii="Georgia" w:hAnsi="Georgia" w:cs="Times New Roman"/>
          <w:color w:val="ED7D31" w:themeColor="accent2"/>
        </w:rPr>
      </w:pPr>
      <w:r>
        <w:rPr>
          <w:rFonts w:ascii="Georgia" w:hAnsi="Georgia" w:cs="Times New Roman"/>
          <w:color w:val="ED7D31" w:themeColor="accent2"/>
        </w:rPr>
        <w:t xml:space="preserve">Use </w:t>
      </w:r>
      <w:r w:rsidRPr="00DE2125">
        <w:rPr>
          <w:rFonts w:ascii="Georgia" w:hAnsi="Georgia" w:cs="Times New Roman"/>
          <w:i/>
          <w:color w:val="ED7D31" w:themeColor="accent2"/>
        </w:rPr>
        <w:t>italics</w:t>
      </w:r>
      <w:r>
        <w:rPr>
          <w:rFonts w:ascii="Georgia" w:hAnsi="Georgia" w:cs="Times New Roman"/>
          <w:color w:val="ED7D31" w:themeColor="accent2"/>
        </w:rPr>
        <w:t xml:space="preserve"> instead of quotation</w:t>
      </w:r>
      <w:r w:rsidR="00DE2125">
        <w:rPr>
          <w:rFonts w:ascii="Georgia" w:hAnsi="Georgia" w:cs="Times New Roman"/>
          <w:color w:val="ED7D31" w:themeColor="accent2"/>
        </w:rPr>
        <w:t xml:space="preserve"> marks</w:t>
      </w:r>
      <w:r>
        <w:rPr>
          <w:rFonts w:ascii="Georgia" w:hAnsi="Georgia" w:cs="Times New Roman"/>
          <w:color w:val="ED7D31" w:themeColor="accent2"/>
        </w:rPr>
        <w:t xml:space="preserve"> around a word</w:t>
      </w:r>
      <w:r w:rsidR="00DE2125">
        <w:rPr>
          <w:rFonts w:ascii="Georgia" w:hAnsi="Georgia" w:cs="Times New Roman"/>
          <w:color w:val="ED7D31" w:themeColor="accent2"/>
        </w:rPr>
        <w:t xml:space="preserve"> or terms</w:t>
      </w:r>
      <w:r>
        <w:rPr>
          <w:rFonts w:ascii="Georgia" w:hAnsi="Georgia" w:cs="Times New Roman"/>
          <w:color w:val="ED7D31" w:themeColor="accent2"/>
        </w:rPr>
        <w:t xml:space="preserve"> that </w:t>
      </w:r>
      <w:r w:rsidR="00DE2125">
        <w:rPr>
          <w:rFonts w:ascii="Georgia" w:hAnsi="Georgia" w:cs="Times New Roman"/>
          <w:color w:val="ED7D31" w:themeColor="accent2"/>
        </w:rPr>
        <w:t>are</w:t>
      </w:r>
      <w:r>
        <w:rPr>
          <w:rFonts w:ascii="Georgia" w:hAnsi="Georgia" w:cs="Times New Roman"/>
          <w:color w:val="ED7D31" w:themeColor="accent2"/>
        </w:rPr>
        <w:t xml:space="preserve"> being defined</w:t>
      </w:r>
    </w:p>
    <w:p w14:paraId="36B36BDC" w14:textId="77777777" w:rsidR="00FD1E47" w:rsidRDefault="00FD1E47" w:rsidP="00FD1E47">
      <w:pPr>
        <w:rPr>
          <w:rFonts w:ascii="Georgia" w:hAnsi="Georgia" w:cs="Times New Roman"/>
          <w:color w:val="ED7D31" w:themeColor="accent2"/>
        </w:rPr>
      </w:pPr>
    </w:p>
    <w:p w14:paraId="1C3D9DE2" w14:textId="77777777" w:rsidR="00D633B3" w:rsidRPr="001D3960" w:rsidRDefault="00DE2125" w:rsidP="00D633B3">
      <w:pPr>
        <w:rPr>
          <w:rFonts w:ascii="Georgia" w:hAnsi="Georgia" w:cs="Times New Roman"/>
          <w:b/>
          <w:color w:val="4472C4" w:themeColor="accent1"/>
        </w:rPr>
      </w:pPr>
      <w:r>
        <w:rPr>
          <w:rFonts w:ascii="Georgia" w:hAnsi="Georgia" w:cs="Times New Roman"/>
          <w:b/>
          <w:color w:val="4472C4" w:themeColor="accent1"/>
        </w:rPr>
        <w:lastRenderedPageBreak/>
        <w:t>C</w:t>
      </w:r>
      <w:r w:rsidR="00D633B3" w:rsidRPr="001D3960">
        <w:rPr>
          <w:rFonts w:ascii="Georgia" w:hAnsi="Georgia" w:cs="Times New Roman"/>
          <w:b/>
          <w:color w:val="4472C4" w:themeColor="accent1"/>
        </w:rPr>
        <w:t>hapter 7—Tables and Figures</w:t>
      </w:r>
      <w:r w:rsidR="00C3771C" w:rsidRPr="001D3960">
        <w:rPr>
          <w:rFonts w:ascii="Georgia" w:hAnsi="Georgia" w:cs="Times New Roman"/>
          <w:b/>
          <w:color w:val="4472C4" w:themeColor="accent1"/>
        </w:rPr>
        <w:t xml:space="preserve"> (</w:t>
      </w:r>
      <w:r w:rsidR="00D14E51">
        <w:rPr>
          <w:rFonts w:ascii="Georgia" w:hAnsi="Georgia" w:cs="Times New Roman"/>
          <w:b/>
          <w:color w:val="4472C4" w:themeColor="accent1"/>
        </w:rPr>
        <w:t>p. 195)</w:t>
      </w:r>
    </w:p>
    <w:p w14:paraId="02DE9B1B" w14:textId="77777777" w:rsidR="005F18D4" w:rsidRDefault="005F18D4" w:rsidP="00204859">
      <w:pPr>
        <w:pStyle w:val="ListParagraph"/>
        <w:numPr>
          <w:ilvl w:val="0"/>
          <w:numId w:val="9"/>
        </w:numPr>
        <w:rPr>
          <w:rFonts w:ascii="Georgia" w:hAnsi="Georgia" w:cs="Times New Roman"/>
          <w:color w:val="4472C4" w:themeColor="accent1"/>
        </w:rPr>
      </w:pPr>
      <w:r w:rsidRPr="00204859">
        <w:rPr>
          <w:rFonts w:ascii="Georgia" w:hAnsi="Georgia" w:cs="Times New Roman"/>
          <w:color w:val="4472C4" w:themeColor="accent1"/>
        </w:rPr>
        <w:t>Formatting is standardized and identical for most components</w:t>
      </w:r>
      <w:r w:rsidR="00204859">
        <w:rPr>
          <w:rFonts w:ascii="Georgia" w:hAnsi="Georgia" w:cs="Times New Roman"/>
          <w:color w:val="4472C4" w:themeColor="accent1"/>
        </w:rPr>
        <w:t xml:space="preserve"> of tables and figures</w:t>
      </w:r>
      <w:r w:rsidRPr="00204859">
        <w:rPr>
          <w:rFonts w:ascii="Georgia" w:hAnsi="Georgia" w:cs="Times New Roman"/>
          <w:color w:val="4472C4" w:themeColor="accent1"/>
        </w:rPr>
        <w:t xml:space="preserve"> </w:t>
      </w:r>
    </w:p>
    <w:p w14:paraId="30F11089" w14:textId="77777777" w:rsidR="00204859" w:rsidRPr="00204859" w:rsidRDefault="00204859" w:rsidP="00204859">
      <w:pPr>
        <w:pStyle w:val="ListParagraph"/>
        <w:rPr>
          <w:rFonts w:ascii="Georgia" w:hAnsi="Georgia" w:cs="Times New Roman"/>
          <w:color w:val="4472C4" w:themeColor="accent1"/>
        </w:rPr>
      </w:pPr>
      <w:r>
        <w:rPr>
          <w:rFonts w:ascii="Georgia" w:hAnsi="Georgia" w:cs="Times New Roman"/>
          <w:color w:val="4472C4" w:themeColor="accent1"/>
        </w:rPr>
        <w:t>All elements are left aligned</w:t>
      </w:r>
      <w:r w:rsidR="00DE2125">
        <w:rPr>
          <w:rFonts w:ascii="Georgia" w:hAnsi="Georgia" w:cs="Times New Roman"/>
          <w:color w:val="4472C4" w:themeColor="accent1"/>
        </w:rPr>
        <w:t xml:space="preserve"> </w:t>
      </w:r>
      <w:r w:rsidR="00DE2125" w:rsidRPr="00204859">
        <w:rPr>
          <w:rFonts w:ascii="Georgia" w:hAnsi="Georgia" w:cs="Times New Roman"/>
          <w:color w:val="4472C4" w:themeColor="accent1"/>
        </w:rPr>
        <w:t>(</w:t>
      </w:r>
      <w:r w:rsidR="00DE2125">
        <w:rPr>
          <w:rFonts w:ascii="Georgia" w:hAnsi="Georgia" w:cs="Times New Roman"/>
          <w:color w:val="4472C4" w:themeColor="accent1"/>
        </w:rPr>
        <w:t xml:space="preserve">examples found on </w:t>
      </w:r>
      <w:r w:rsidR="00DE2125" w:rsidRPr="00204859">
        <w:rPr>
          <w:rFonts w:ascii="Georgia" w:hAnsi="Georgia" w:cs="Times New Roman"/>
          <w:color w:val="4472C4" w:themeColor="accent1"/>
        </w:rPr>
        <w:t>p. 200 &amp; 226)</w:t>
      </w:r>
      <w:r w:rsidR="00567A42">
        <w:rPr>
          <w:rFonts w:ascii="Georgia" w:hAnsi="Georgia" w:cs="Times New Roman"/>
          <w:color w:val="4472C4" w:themeColor="accent1"/>
        </w:rPr>
        <w:t>:</w:t>
      </w:r>
    </w:p>
    <w:p w14:paraId="2B141451" w14:textId="77777777" w:rsidR="00C3771C" w:rsidRPr="00204859" w:rsidRDefault="00C3771C" w:rsidP="00204859">
      <w:pPr>
        <w:pStyle w:val="ListParagraph"/>
        <w:ind w:left="1440"/>
        <w:rPr>
          <w:rFonts w:ascii="Georgia" w:hAnsi="Georgia" w:cs="Times New Roman"/>
          <w:color w:val="4472C4" w:themeColor="accent1"/>
        </w:rPr>
      </w:pPr>
      <w:r w:rsidRPr="001D3960">
        <w:rPr>
          <w:rFonts w:ascii="Georgia" w:hAnsi="Georgia" w:cs="Times New Roman"/>
          <w:color w:val="4472C4" w:themeColor="accent1"/>
        </w:rPr>
        <w:t>Table</w:t>
      </w:r>
      <w:r w:rsidR="00DE2125">
        <w:rPr>
          <w:rFonts w:ascii="Georgia" w:hAnsi="Georgia" w:cs="Times New Roman"/>
          <w:color w:val="4472C4" w:themeColor="accent1"/>
        </w:rPr>
        <w:t>/</w:t>
      </w:r>
      <w:r w:rsidR="00204859">
        <w:rPr>
          <w:rFonts w:ascii="Georgia" w:hAnsi="Georgia" w:cs="Times New Roman"/>
          <w:color w:val="4472C4" w:themeColor="accent1"/>
        </w:rPr>
        <w:t>f</w:t>
      </w:r>
      <w:r w:rsidRPr="001D3960">
        <w:rPr>
          <w:rFonts w:ascii="Georgia" w:hAnsi="Georgia" w:cs="Times New Roman"/>
          <w:color w:val="4472C4" w:themeColor="accent1"/>
        </w:rPr>
        <w:t>igure number</w:t>
      </w:r>
      <w:r w:rsidR="00204859">
        <w:rPr>
          <w:rFonts w:ascii="Georgia" w:hAnsi="Georgia" w:cs="Times New Roman"/>
          <w:color w:val="4472C4" w:themeColor="accent1"/>
        </w:rPr>
        <w:t>: above image</w:t>
      </w:r>
      <w:r w:rsidRPr="001D3960">
        <w:rPr>
          <w:rFonts w:ascii="Georgia" w:hAnsi="Georgia" w:cs="Times New Roman"/>
          <w:color w:val="4472C4" w:themeColor="accent1"/>
        </w:rPr>
        <w:t xml:space="preserve"> </w:t>
      </w:r>
    </w:p>
    <w:p w14:paraId="3C5C28EA" w14:textId="77777777" w:rsidR="00567A42" w:rsidRDefault="00C3771C" w:rsidP="00567A42">
      <w:pPr>
        <w:pStyle w:val="ListParagraph"/>
        <w:ind w:left="1440"/>
        <w:rPr>
          <w:rFonts w:ascii="Georgia" w:hAnsi="Georgia" w:cs="Times New Roman"/>
          <w:color w:val="4472C4" w:themeColor="accent1"/>
        </w:rPr>
      </w:pPr>
      <w:r w:rsidRPr="001D3960">
        <w:rPr>
          <w:rFonts w:ascii="Georgia" w:hAnsi="Georgia" w:cs="Times New Roman"/>
          <w:color w:val="4472C4" w:themeColor="accent1"/>
        </w:rPr>
        <w:t>Title of table or figure</w:t>
      </w:r>
      <w:r w:rsidR="00204859">
        <w:rPr>
          <w:rFonts w:ascii="Georgia" w:hAnsi="Georgia" w:cs="Times New Roman"/>
          <w:color w:val="4472C4" w:themeColor="accent1"/>
        </w:rPr>
        <w:t xml:space="preserve">: on </w:t>
      </w:r>
      <w:r w:rsidR="00DE2125">
        <w:rPr>
          <w:rFonts w:ascii="Georgia" w:hAnsi="Georgia" w:cs="Times New Roman"/>
          <w:color w:val="4472C4" w:themeColor="accent1"/>
        </w:rPr>
        <w:t>next</w:t>
      </w:r>
      <w:r w:rsidR="00204859">
        <w:rPr>
          <w:rFonts w:ascii="Georgia" w:hAnsi="Georgia" w:cs="Times New Roman"/>
          <w:color w:val="4472C4" w:themeColor="accent1"/>
        </w:rPr>
        <w:t xml:space="preserve"> line</w:t>
      </w:r>
      <w:r w:rsidR="00DE2125">
        <w:rPr>
          <w:rFonts w:ascii="Georgia" w:hAnsi="Georgia" w:cs="Times New Roman"/>
          <w:color w:val="4472C4" w:themeColor="accent1"/>
        </w:rPr>
        <w:t xml:space="preserve">, double spaced </w:t>
      </w:r>
      <w:r w:rsidR="00204859">
        <w:rPr>
          <w:rFonts w:ascii="Georgia" w:hAnsi="Georgia" w:cs="Times New Roman"/>
          <w:color w:val="4472C4" w:themeColor="accent1"/>
        </w:rPr>
        <w:t>under the</w:t>
      </w:r>
      <w:r w:rsidR="00DE2125">
        <w:rPr>
          <w:rFonts w:ascii="Georgia" w:hAnsi="Georgia" w:cs="Times New Roman"/>
          <w:color w:val="4472C4" w:themeColor="accent1"/>
        </w:rPr>
        <w:t xml:space="preserve"> table/figure</w:t>
      </w:r>
      <w:r w:rsidR="00204859">
        <w:rPr>
          <w:rFonts w:ascii="Georgia" w:hAnsi="Georgia" w:cs="Times New Roman"/>
          <w:color w:val="4472C4" w:themeColor="accent1"/>
        </w:rPr>
        <w:t xml:space="preserve"> number </w:t>
      </w:r>
    </w:p>
    <w:p w14:paraId="369A6968" w14:textId="77777777" w:rsidR="00C3771C" w:rsidRPr="00567A42" w:rsidRDefault="00567A42" w:rsidP="00567A42">
      <w:pPr>
        <w:pStyle w:val="ListParagraph"/>
        <w:ind w:left="1440"/>
        <w:rPr>
          <w:rFonts w:ascii="Georgia" w:hAnsi="Georgia" w:cs="Times New Roman"/>
          <w:color w:val="4472C4" w:themeColor="accent1"/>
        </w:rPr>
      </w:pPr>
      <w:r>
        <w:rPr>
          <w:rFonts w:ascii="Georgia" w:hAnsi="Georgia" w:cs="Times New Roman"/>
          <w:color w:val="4472C4" w:themeColor="accent1"/>
        </w:rPr>
        <w:t>Table or figure n</w:t>
      </w:r>
      <w:r w:rsidR="00204859" w:rsidRPr="00567A42">
        <w:rPr>
          <w:rFonts w:ascii="Georgia" w:hAnsi="Georgia" w:cs="Times New Roman"/>
          <w:color w:val="4472C4" w:themeColor="accent1"/>
        </w:rPr>
        <w:t>ote</w:t>
      </w:r>
      <w:r>
        <w:rPr>
          <w:rFonts w:ascii="Georgia" w:hAnsi="Georgia" w:cs="Times New Roman"/>
          <w:color w:val="4472C4" w:themeColor="accent1"/>
        </w:rPr>
        <w:t>s/explanations</w:t>
      </w:r>
      <w:r w:rsidR="00204859" w:rsidRPr="00567A42">
        <w:rPr>
          <w:rFonts w:ascii="Georgia" w:hAnsi="Georgia" w:cs="Times New Roman"/>
          <w:color w:val="4472C4" w:themeColor="accent1"/>
        </w:rPr>
        <w:t xml:space="preserve">: </w:t>
      </w:r>
      <w:r>
        <w:rPr>
          <w:rFonts w:ascii="Georgia" w:hAnsi="Georgia" w:cs="Times New Roman"/>
          <w:color w:val="4472C4" w:themeColor="accent1"/>
        </w:rPr>
        <w:t xml:space="preserve">under image </w:t>
      </w:r>
      <w:r w:rsidR="00204859" w:rsidRPr="00567A42">
        <w:rPr>
          <w:rFonts w:ascii="Georgia" w:hAnsi="Georgia" w:cs="Times New Roman"/>
          <w:color w:val="4472C4" w:themeColor="accent1"/>
        </w:rPr>
        <w:t xml:space="preserve"> </w:t>
      </w:r>
      <w:r w:rsidR="00C3771C" w:rsidRPr="00567A42">
        <w:rPr>
          <w:rFonts w:ascii="Georgia" w:hAnsi="Georgia" w:cs="Times New Roman"/>
          <w:color w:val="4472C4" w:themeColor="accent1"/>
        </w:rPr>
        <w:t xml:space="preserve"> </w:t>
      </w:r>
    </w:p>
    <w:p w14:paraId="5CCA90CC" w14:textId="77777777" w:rsidR="00F36F41" w:rsidRPr="00567A42" w:rsidRDefault="001D3960" w:rsidP="00F36F41">
      <w:pPr>
        <w:rPr>
          <w:rFonts w:ascii="Times New Roman" w:hAnsi="Times New Roman" w:cs="Times New Roman"/>
          <w:b/>
          <w:color w:val="538135" w:themeColor="accent6" w:themeShade="BF"/>
        </w:rPr>
      </w:pPr>
      <w:r w:rsidRPr="00567A42">
        <w:rPr>
          <w:rFonts w:ascii="Times New Roman" w:hAnsi="Times New Roman" w:cs="Times New Roman"/>
          <w:b/>
          <w:color w:val="538135" w:themeColor="accent6" w:themeShade="BF"/>
        </w:rPr>
        <w:t>Chapter 8—Intext Citations</w:t>
      </w:r>
      <w:r w:rsidR="00D14E51">
        <w:rPr>
          <w:rFonts w:ascii="Times New Roman" w:hAnsi="Times New Roman" w:cs="Times New Roman"/>
          <w:b/>
          <w:color w:val="538135" w:themeColor="accent6" w:themeShade="BF"/>
        </w:rPr>
        <w:t xml:space="preserve"> (p. 253)</w:t>
      </w:r>
    </w:p>
    <w:p w14:paraId="6221D007" w14:textId="77777777" w:rsidR="001D3960" w:rsidRPr="00567A42" w:rsidRDefault="001D3960" w:rsidP="001D396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color w:val="538135" w:themeColor="accent6" w:themeShade="BF"/>
        </w:rPr>
      </w:pPr>
      <w:r w:rsidRPr="00567A42">
        <w:rPr>
          <w:rFonts w:ascii="Times New Roman" w:hAnsi="Times New Roman" w:cs="Times New Roman"/>
          <w:color w:val="538135" w:themeColor="accent6" w:themeShade="BF"/>
        </w:rPr>
        <w:t>Three+ authors--Use the name of first author followed by et al. for first and subsequent citations (p. 266)</w:t>
      </w:r>
    </w:p>
    <w:p w14:paraId="4636884A" w14:textId="77777777" w:rsidR="001D3960" w:rsidRDefault="001D3960" w:rsidP="001D396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color w:val="538135" w:themeColor="accent6" w:themeShade="BF"/>
        </w:rPr>
      </w:pPr>
      <w:r w:rsidRPr="00567A42">
        <w:rPr>
          <w:rFonts w:ascii="Times New Roman" w:hAnsi="Times New Roman" w:cs="Times New Roman"/>
          <w:color w:val="538135" w:themeColor="accent6" w:themeShade="BF"/>
        </w:rPr>
        <w:t xml:space="preserve">Omit year in repeated narrative citations </w:t>
      </w:r>
      <w:r w:rsidR="00B007B0">
        <w:rPr>
          <w:rFonts w:ascii="Times New Roman" w:hAnsi="Times New Roman" w:cs="Times New Roman"/>
          <w:color w:val="538135" w:themeColor="accent6" w:themeShade="BF"/>
        </w:rPr>
        <w:t xml:space="preserve">when reporting information by the </w:t>
      </w:r>
      <w:r w:rsidRPr="00567A42">
        <w:rPr>
          <w:rFonts w:ascii="Times New Roman" w:hAnsi="Times New Roman" w:cs="Times New Roman"/>
          <w:color w:val="538135" w:themeColor="accent6" w:themeShade="BF"/>
        </w:rPr>
        <w:t>same author</w:t>
      </w:r>
      <w:r w:rsidR="00EA590C" w:rsidRPr="00567A42">
        <w:rPr>
          <w:rFonts w:ascii="Times New Roman" w:hAnsi="Times New Roman" w:cs="Times New Roman"/>
          <w:color w:val="538135" w:themeColor="accent6" w:themeShade="BF"/>
        </w:rPr>
        <w:t xml:space="preserve"> within a paragraph</w:t>
      </w:r>
      <w:r w:rsidRPr="00567A42">
        <w:rPr>
          <w:rFonts w:ascii="Times New Roman" w:hAnsi="Times New Roman" w:cs="Times New Roman"/>
          <w:color w:val="538135" w:themeColor="accent6" w:themeShade="BF"/>
        </w:rPr>
        <w:t xml:space="preserve"> (p. 265) </w:t>
      </w:r>
    </w:p>
    <w:p w14:paraId="3517605E" w14:textId="77777777" w:rsidR="004835F0" w:rsidRDefault="004835F0" w:rsidP="001D396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color w:val="538135" w:themeColor="accent6" w:themeShade="BF"/>
        </w:rPr>
      </w:pPr>
      <w:r>
        <w:rPr>
          <w:rFonts w:ascii="Times New Roman" w:hAnsi="Times New Roman" w:cs="Times New Roman"/>
          <w:color w:val="538135" w:themeColor="accent6" w:themeShade="BF"/>
        </w:rPr>
        <w:t>Appropriate level of citation</w:t>
      </w:r>
      <w:r w:rsidR="00B007B0">
        <w:rPr>
          <w:rFonts w:ascii="Times New Roman" w:hAnsi="Times New Roman" w:cs="Times New Roman"/>
          <w:color w:val="538135" w:themeColor="accent6" w:themeShade="BF"/>
        </w:rPr>
        <w:t>, include citation for each new idea in the text</w:t>
      </w:r>
      <w:r>
        <w:rPr>
          <w:rFonts w:ascii="Times New Roman" w:hAnsi="Times New Roman" w:cs="Times New Roman"/>
          <w:color w:val="538135" w:themeColor="accent6" w:themeShade="BF"/>
        </w:rPr>
        <w:t xml:space="preserve"> </w:t>
      </w:r>
      <w:r w:rsidR="00A53E1F">
        <w:rPr>
          <w:rFonts w:ascii="Times New Roman" w:hAnsi="Times New Roman" w:cs="Times New Roman"/>
          <w:color w:val="538135" w:themeColor="accent6" w:themeShade="BF"/>
        </w:rPr>
        <w:t xml:space="preserve">(example found on </w:t>
      </w:r>
      <w:r>
        <w:rPr>
          <w:rFonts w:ascii="Times New Roman" w:hAnsi="Times New Roman" w:cs="Times New Roman"/>
          <w:color w:val="538135" w:themeColor="accent6" w:themeShade="BF"/>
        </w:rPr>
        <w:t>p. 254</w:t>
      </w:r>
      <w:r w:rsidR="00A53E1F">
        <w:rPr>
          <w:rFonts w:ascii="Times New Roman" w:hAnsi="Times New Roman" w:cs="Times New Roman"/>
          <w:color w:val="538135" w:themeColor="accent6" w:themeShade="BF"/>
        </w:rPr>
        <w:t>)</w:t>
      </w:r>
    </w:p>
    <w:p w14:paraId="5CD8B5B0" w14:textId="77777777" w:rsidR="004835F0" w:rsidRPr="00567A42" w:rsidRDefault="00A53E1F" w:rsidP="001D396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color w:val="538135" w:themeColor="accent6" w:themeShade="BF"/>
        </w:rPr>
      </w:pPr>
      <w:r>
        <w:rPr>
          <w:rFonts w:ascii="Times New Roman" w:hAnsi="Times New Roman" w:cs="Times New Roman"/>
          <w:color w:val="538135" w:themeColor="accent6" w:themeShade="BF"/>
        </w:rPr>
        <w:t xml:space="preserve">Repeated narrative citations </w:t>
      </w:r>
      <w:r w:rsidR="00B007B0">
        <w:rPr>
          <w:rFonts w:ascii="Times New Roman" w:hAnsi="Times New Roman" w:cs="Times New Roman"/>
          <w:color w:val="538135" w:themeColor="accent6" w:themeShade="BF"/>
        </w:rPr>
        <w:t xml:space="preserve">within a paragraph, omit </w:t>
      </w:r>
      <w:r>
        <w:rPr>
          <w:rFonts w:ascii="Times New Roman" w:hAnsi="Times New Roman" w:cs="Times New Roman"/>
          <w:color w:val="538135" w:themeColor="accent6" w:themeShade="BF"/>
        </w:rPr>
        <w:t>year (example found on p. 255)</w:t>
      </w:r>
    </w:p>
    <w:p w14:paraId="00BEFBFB" w14:textId="77777777" w:rsidR="00567A42" w:rsidRDefault="00567A42" w:rsidP="00567A42">
      <w:pPr>
        <w:jc w:val="both"/>
        <w:rPr>
          <w:rFonts w:ascii="Times New Roman" w:hAnsi="Times New Roman" w:cs="Times New Roman"/>
          <w:b/>
          <w:color w:val="ED7D31" w:themeColor="accent2"/>
        </w:rPr>
      </w:pPr>
      <w:r w:rsidRPr="00567A42">
        <w:rPr>
          <w:rFonts w:ascii="Times New Roman" w:hAnsi="Times New Roman" w:cs="Times New Roman"/>
          <w:b/>
          <w:color w:val="ED7D31" w:themeColor="accent2"/>
        </w:rPr>
        <w:t>Chapter 9</w:t>
      </w:r>
      <w:r>
        <w:rPr>
          <w:rFonts w:ascii="Times New Roman" w:hAnsi="Times New Roman" w:cs="Times New Roman"/>
          <w:b/>
          <w:color w:val="ED7D31" w:themeColor="accent2"/>
        </w:rPr>
        <w:t>—</w:t>
      </w:r>
      <w:r w:rsidRPr="00567A42">
        <w:rPr>
          <w:rFonts w:ascii="Times New Roman" w:hAnsi="Times New Roman" w:cs="Times New Roman"/>
          <w:b/>
          <w:color w:val="ED7D31" w:themeColor="accent2"/>
        </w:rPr>
        <w:t>References</w:t>
      </w:r>
      <w:r w:rsidR="00D14E51">
        <w:rPr>
          <w:rFonts w:ascii="Times New Roman" w:hAnsi="Times New Roman" w:cs="Times New Roman"/>
          <w:b/>
          <w:color w:val="ED7D31" w:themeColor="accent2"/>
        </w:rPr>
        <w:t xml:space="preserve"> (p. 9)</w:t>
      </w:r>
    </w:p>
    <w:p w14:paraId="39D573E5" w14:textId="77777777" w:rsidR="00567A42" w:rsidRPr="00DE2125" w:rsidRDefault="00567A42" w:rsidP="00DE2125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color w:val="ED7D31" w:themeColor="accent2"/>
        </w:rPr>
      </w:pPr>
      <w:r w:rsidRPr="00DE2125">
        <w:rPr>
          <w:rFonts w:ascii="Times New Roman" w:hAnsi="Times New Roman" w:cs="Times New Roman"/>
          <w:color w:val="ED7D31" w:themeColor="accent2"/>
        </w:rPr>
        <w:t xml:space="preserve">No longer use </w:t>
      </w:r>
      <w:r w:rsidR="00FD1E47" w:rsidRPr="00DE2125">
        <w:rPr>
          <w:rFonts w:ascii="Times New Roman" w:hAnsi="Times New Roman" w:cs="Times New Roman"/>
          <w:color w:val="ED7D31" w:themeColor="accent2"/>
        </w:rPr>
        <w:t>“</w:t>
      </w:r>
      <w:r w:rsidRPr="00DE2125">
        <w:rPr>
          <w:rFonts w:ascii="Times New Roman" w:hAnsi="Times New Roman" w:cs="Times New Roman"/>
          <w:color w:val="ED7D31" w:themeColor="accent2"/>
        </w:rPr>
        <w:t>Retrieved from</w:t>
      </w:r>
      <w:r w:rsidR="00FD1E47" w:rsidRPr="00DE2125">
        <w:rPr>
          <w:rFonts w:ascii="Times New Roman" w:hAnsi="Times New Roman" w:cs="Times New Roman"/>
          <w:color w:val="ED7D31" w:themeColor="accent2"/>
        </w:rPr>
        <w:t>”</w:t>
      </w:r>
    </w:p>
    <w:p w14:paraId="4CCBFC5F" w14:textId="77777777" w:rsidR="00567A42" w:rsidRDefault="00E0566C" w:rsidP="00567A42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color w:val="ED7D31" w:themeColor="accent2"/>
        </w:rPr>
      </w:pPr>
      <w:r>
        <w:rPr>
          <w:rFonts w:ascii="Times New Roman" w:hAnsi="Times New Roman" w:cs="Times New Roman"/>
          <w:color w:val="ED7D31" w:themeColor="accent2"/>
        </w:rPr>
        <w:t>P</w:t>
      </w:r>
      <w:r w:rsidR="002E68BA">
        <w:rPr>
          <w:rFonts w:ascii="Times New Roman" w:hAnsi="Times New Roman" w:cs="Times New Roman"/>
          <w:color w:val="ED7D31" w:themeColor="accent2"/>
        </w:rPr>
        <w:t xml:space="preserve">rofessional article from a data base </w:t>
      </w:r>
      <w:r w:rsidR="00B007B0">
        <w:rPr>
          <w:rFonts w:ascii="Times New Roman" w:hAnsi="Times New Roman" w:cs="Times New Roman"/>
          <w:color w:val="ED7D31" w:themeColor="accent2"/>
        </w:rPr>
        <w:t xml:space="preserve">without </w:t>
      </w:r>
      <w:r w:rsidR="002E68BA">
        <w:rPr>
          <w:rFonts w:ascii="Times New Roman" w:hAnsi="Times New Roman" w:cs="Times New Roman"/>
          <w:color w:val="ED7D31" w:themeColor="accent2"/>
        </w:rPr>
        <w:t xml:space="preserve">a DOI—the URL will suffice </w:t>
      </w:r>
      <w:r w:rsidR="00FD1E47">
        <w:rPr>
          <w:rFonts w:ascii="Times New Roman" w:hAnsi="Times New Roman" w:cs="Times New Roman"/>
          <w:color w:val="ED7D31" w:themeColor="accent2"/>
        </w:rPr>
        <w:t>(do not have to hunt for DOI)</w:t>
      </w:r>
    </w:p>
    <w:p w14:paraId="489DA832" w14:textId="77777777" w:rsidR="002E68BA" w:rsidRDefault="002E68BA" w:rsidP="00567A42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color w:val="ED7D31" w:themeColor="accent2"/>
        </w:rPr>
      </w:pPr>
      <w:r>
        <w:rPr>
          <w:rFonts w:ascii="Times New Roman" w:hAnsi="Times New Roman" w:cs="Times New Roman"/>
          <w:color w:val="ED7D31" w:themeColor="accent2"/>
        </w:rPr>
        <w:t>Retrieval date-no longer required unless referencing a source that is unfinished or being updated continually</w:t>
      </w:r>
    </w:p>
    <w:p w14:paraId="634A5E47" w14:textId="77777777" w:rsidR="007638A5" w:rsidRPr="007638A5" w:rsidRDefault="002E68BA" w:rsidP="007638A5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color w:val="ED7D31" w:themeColor="accent2"/>
        </w:rPr>
      </w:pPr>
      <w:r>
        <w:rPr>
          <w:rFonts w:ascii="Times New Roman" w:hAnsi="Times New Roman" w:cs="Times New Roman"/>
          <w:color w:val="ED7D31" w:themeColor="accent2"/>
        </w:rPr>
        <w:t>Links can be left live if is a work that will be read online</w:t>
      </w:r>
    </w:p>
    <w:p w14:paraId="370FBB03" w14:textId="77777777" w:rsidR="002E68BA" w:rsidRPr="00007EBF" w:rsidRDefault="002E68BA" w:rsidP="002E68BA">
      <w:pPr>
        <w:jc w:val="both"/>
        <w:rPr>
          <w:rFonts w:ascii="Times New Roman" w:hAnsi="Times New Roman" w:cs="Times New Roman"/>
          <w:b/>
          <w:color w:val="7030A0"/>
        </w:rPr>
      </w:pPr>
      <w:r w:rsidRPr="00007EBF">
        <w:rPr>
          <w:rFonts w:ascii="Times New Roman" w:hAnsi="Times New Roman" w:cs="Times New Roman"/>
          <w:b/>
          <w:color w:val="7030A0"/>
        </w:rPr>
        <w:t>Chapter 10—Reference Examples</w:t>
      </w:r>
      <w:r w:rsidR="00D14E51">
        <w:rPr>
          <w:rFonts w:ascii="Times New Roman" w:hAnsi="Times New Roman" w:cs="Times New Roman"/>
          <w:b/>
          <w:color w:val="7030A0"/>
        </w:rPr>
        <w:t xml:space="preserve"> (p. 313)</w:t>
      </w:r>
    </w:p>
    <w:p w14:paraId="7186272C" w14:textId="77777777" w:rsidR="002E68BA" w:rsidRDefault="002E68BA" w:rsidP="002E68BA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color w:val="7030A0"/>
        </w:rPr>
      </w:pPr>
      <w:r>
        <w:rPr>
          <w:rFonts w:ascii="Times New Roman" w:hAnsi="Times New Roman" w:cs="Times New Roman"/>
          <w:color w:val="7030A0"/>
        </w:rPr>
        <w:t>Journal Article</w:t>
      </w:r>
      <w:r w:rsidR="00CC5E40">
        <w:rPr>
          <w:rFonts w:ascii="Times New Roman" w:hAnsi="Times New Roman" w:cs="Times New Roman"/>
          <w:color w:val="7030A0"/>
        </w:rPr>
        <w:t>s</w:t>
      </w:r>
    </w:p>
    <w:p w14:paraId="4299AEF5" w14:textId="77777777" w:rsidR="007638A5" w:rsidRDefault="007638A5" w:rsidP="007638A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color w:val="7030A0"/>
        </w:rPr>
      </w:pPr>
      <w:r>
        <w:rPr>
          <w:rFonts w:ascii="Times New Roman" w:hAnsi="Times New Roman" w:cs="Times New Roman"/>
          <w:color w:val="7030A0"/>
        </w:rPr>
        <w:t xml:space="preserve">Spell out up to 20 authors </w:t>
      </w:r>
      <w:r w:rsidR="00CC5E40">
        <w:rPr>
          <w:rFonts w:ascii="Times New Roman" w:hAnsi="Times New Roman" w:cs="Times New Roman"/>
          <w:color w:val="7030A0"/>
        </w:rPr>
        <w:t>(</w:t>
      </w:r>
      <w:r>
        <w:rPr>
          <w:rFonts w:ascii="Times New Roman" w:hAnsi="Times New Roman" w:cs="Times New Roman"/>
          <w:color w:val="7030A0"/>
        </w:rPr>
        <w:t>instead of limit of 7 authors</w:t>
      </w:r>
      <w:r w:rsidR="00CC5E40">
        <w:rPr>
          <w:rFonts w:ascii="Times New Roman" w:hAnsi="Times New Roman" w:cs="Times New Roman"/>
          <w:color w:val="7030A0"/>
        </w:rPr>
        <w:t xml:space="preserve"> with an ellipsis)</w:t>
      </w:r>
    </w:p>
    <w:p w14:paraId="1CD9BD1B" w14:textId="77777777" w:rsidR="00184CB5" w:rsidRDefault="00184CB5" w:rsidP="007638A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color w:val="7030A0"/>
        </w:rPr>
      </w:pPr>
      <w:r>
        <w:rPr>
          <w:rFonts w:ascii="Times New Roman" w:hAnsi="Times New Roman" w:cs="Times New Roman"/>
          <w:color w:val="7030A0"/>
        </w:rPr>
        <w:t xml:space="preserve">21+ authors---First </w:t>
      </w:r>
      <w:r w:rsidR="00667EB5">
        <w:rPr>
          <w:rFonts w:ascii="Times New Roman" w:hAnsi="Times New Roman" w:cs="Times New Roman"/>
          <w:color w:val="7030A0"/>
        </w:rPr>
        <w:t xml:space="preserve">19 </w:t>
      </w:r>
      <w:r>
        <w:rPr>
          <w:rFonts w:ascii="Times New Roman" w:hAnsi="Times New Roman" w:cs="Times New Roman"/>
          <w:color w:val="7030A0"/>
        </w:rPr>
        <w:t>author</w:t>
      </w:r>
      <w:r w:rsidR="00667EB5">
        <w:rPr>
          <w:rFonts w:ascii="Times New Roman" w:hAnsi="Times New Roman" w:cs="Times New Roman"/>
          <w:color w:val="7030A0"/>
        </w:rPr>
        <w:t>s’</w:t>
      </w:r>
      <w:r>
        <w:rPr>
          <w:rFonts w:ascii="Times New Roman" w:hAnsi="Times New Roman" w:cs="Times New Roman"/>
          <w:color w:val="7030A0"/>
        </w:rPr>
        <w:t xml:space="preserve"> name</w:t>
      </w:r>
      <w:r w:rsidR="00667EB5">
        <w:rPr>
          <w:rFonts w:ascii="Times New Roman" w:hAnsi="Times New Roman" w:cs="Times New Roman"/>
          <w:color w:val="7030A0"/>
        </w:rPr>
        <w:t>s</w:t>
      </w:r>
      <w:r>
        <w:rPr>
          <w:rFonts w:ascii="Times New Roman" w:hAnsi="Times New Roman" w:cs="Times New Roman"/>
          <w:color w:val="7030A0"/>
        </w:rPr>
        <w:t xml:space="preserve">…last author name (shorten </w:t>
      </w:r>
      <w:r w:rsidR="00D14E51">
        <w:rPr>
          <w:rFonts w:ascii="Times New Roman" w:hAnsi="Times New Roman" w:cs="Times New Roman"/>
          <w:color w:val="7030A0"/>
        </w:rPr>
        <w:t>DOI) (</w:t>
      </w:r>
      <w:r>
        <w:rPr>
          <w:rFonts w:ascii="Times New Roman" w:hAnsi="Times New Roman" w:cs="Times New Roman"/>
          <w:color w:val="7030A0"/>
        </w:rPr>
        <w:t>p. 317)</w:t>
      </w:r>
    </w:p>
    <w:p w14:paraId="68386EF3" w14:textId="77777777" w:rsidR="002E68BA" w:rsidRDefault="002E68BA" w:rsidP="002E68BA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color w:val="7030A0"/>
        </w:rPr>
      </w:pPr>
      <w:r>
        <w:rPr>
          <w:rFonts w:ascii="Times New Roman" w:hAnsi="Times New Roman" w:cs="Times New Roman"/>
          <w:color w:val="7030A0"/>
        </w:rPr>
        <w:t>Issue number should always be included</w:t>
      </w:r>
    </w:p>
    <w:p w14:paraId="58055EAE" w14:textId="77777777" w:rsidR="007638A5" w:rsidRDefault="007638A5" w:rsidP="002E68BA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color w:val="7030A0"/>
        </w:rPr>
      </w:pPr>
      <w:r>
        <w:rPr>
          <w:rFonts w:ascii="Times New Roman" w:hAnsi="Times New Roman" w:cs="Times New Roman"/>
          <w:color w:val="7030A0"/>
        </w:rPr>
        <w:t xml:space="preserve">Do not </w:t>
      </w:r>
      <w:r w:rsidR="00CC5E40">
        <w:rPr>
          <w:rFonts w:ascii="Times New Roman" w:hAnsi="Times New Roman" w:cs="Times New Roman"/>
          <w:color w:val="7030A0"/>
        </w:rPr>
        <w:t>include</w:t>
      </w:r>
      <w:r>
        <w:rPr>
          <w:rFonts w:ascii="Times New Roman" w:hAnsi="Times New Roman" w:cs="Times New Roman"/>
          <w:color w:val="7030A0"/>
        </w:rPr>
        <w:t xml:space="preserve"> data base name</w:t>
      </w:r>
    </w:p>
    <w:p w14:paraId="610E2375" w14:textId="77777777" w:rsidR="00CC5E40" w:rsidRPr="00CC5E40" w:rsidRDefault="00CC5E40" w:rsidP="00CC5E40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color w:val="7030A0"/>
        </w:rPr>
      </w:pPr>
      <w:r>
        <w:rPr>
          <w:rFonts w:ascii="Times New Roman" w:hAnsi="Times New Roman" w:cs="Times New Roman"/>
          <w:color w:val="7030A0"/>
        </w:rPr>
        <w:t>Journal article with no DOI but with a non-database URL—use the URL (p.317)</w:t>
      </w:r>
    </w:p>
    <w:p w14:paraId="76732F12" w14:textId="77777777" w:rsidR="00FD1E47" w:rsidRDefault="00FD1E47" w:rsidP="00FD1E47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color w:val="7030A0"/>
        </w:rPr>
      </w:pPr>
      <w:r>
        <w:rPr>
          <w:rFonts w:ascii="Times New Roman" w:hAnsi="Times New Roman" w:cs="Times New Roman"/>
          <w:color w:val="7030A0"/>
        </w:rPr>
        <w:t>Journal, magazine, newspaper article with no DOI from most academic research bases or print version—</w:t>
      </w:r>
    </w:p>
    <w:p w14:paraId="3BE1B123" w14:textId="77777777" w:rsidR="00FD1E47" w:rsidRPr="00FD1E47" w:rsidRDefault="00CC5E40" w:rsidP="00FD1E47">
      <w:pPr>
        <w:pStyle w:val="ListParagraph"/>
        <w:jc w:val="both"/>
        <w:rPr>
          <w:rFonts w:ascii="Times New Roman" w:hAnsi="Times New Roman" w:cs="Times New Roman"/>
          <w:color w:val="7030A0"/>
        </w:rPr>
      </w:pPr>
      <w:r>
        <w:rPr>
          <w:rFonts w:ascii="Times New Roman" w:hAnsi="Times New Roman" w:cs="Times New Roman"/>
          <w:color w:val="7030A0"/>
        </w:rPr>
        <w:t>No URL or data base is needed. End reference after page numbers</w:t>
      </w:r>
      <w:r w:rsidR="00184CB5">
        <w:rPr>
          <w:rFonts w:ascii="Times New Roman" w:hAnsi="Times New Roman" w:cs="Times New Roman"/>
          <w:color w:val="7030A0"/>
        </w:rPr>
        <w:t xml:space="preserve"> (p. 317)</w:t>
      </w:r>
    </w:p>
    <w:p w14:paraId="5C555F42" w14:textId="77777777" w:rsidR="007638A5" w:rsidRDefault="007638A5" w:rsidP="007638A5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color w:val="7030A0"/>
        </w:rPr>
      </w:pPr>
      <w:r>
        <w:rPr>
          <w:rFonts w:ascii="Times New Roman" w:hAnsi="Times New Roman" w:cs="Times New Roman"/>
          <w:color w:val="7030A0"/>
        </w:rPr>
        <w:t>Books</w:t>
      </w:r>
    </w:p>
    <w:p w14:paraId="5234551F" w14:textId="77777777" w:rsidR="007638A5" w:rsidRPr="007638A5" w:rsidRDefault="00CC5E40" w:rsidP="007638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color w:val="7030A0"/>
        </w:rPr>
      </w:pPr>
      <w:r>
        <w:rPr>
          <w:rFonts w:ascii="Times New Roman" w:hAnsi="Times New Roman" w:cs="Times New Roman"/>
          <w:color w:val="7030A0"/>
        </w:rPr>
        <w:t>End reference at publisher name. No longer include publisher location</w:t>
      </w:r>
    </w:p>
    <w:p w14:paraId="3CB2608D" w14:textId="77777777" w:rsidR="00E60F79" w:rsidRDefault="00E60F79" w:rsidP="00E60F7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60F79">
        <w:rPr>
          <w:rFonts w:ascii="Times New Roman" w:hAnsi="Times New Roman" w:cs="Times New Roman"/>
        </w:rPr>
        <w:t>(American Psychology Association, 2020)</w:t>
      </w:r>
    </w:p>
    <w:p w14:paraId="222ED658" w14:textId="77777777" w:rsidR="00E60F79" w:rsidRPr="00E60F79" w:rsidRDefault="00E60F79" w:rsidP="00E60F79">
      <w:pPr>
        <w:spacing w:after="0" w:line="240" w:lineRule="auto"/>
        <w:rPr>
          <w:rFonts w:ascii="Times New Roman" w:hAnsi="Times New Roman" w:cs="Times New Roman"/>
        </w:rPr>
      </w:pPr>
    </w:p>
    <w:p w14:paraId="79E1AEA1" w14:textId="77777777" w:rsidR="005D3EDD" w:rsidRDefault="00B23794" w:rsidP="00E60F79">
      <w:pPr>
        <w:jc w:val="center"/>
        <w:rPr>
          <w:rFonts w:ascii="Times New Roman" w:hAnsi="Times New Roman" w:cs="Times New Roman"/>
          <w:b/>
        </w:rPr>
      </w:pPr>
      <w:r w:rsidRPr="005D3EDD">
        <w:rPr>
          <w:rFonts w:ascii="Times New Roman" w:hAnsi="Times New Roman" w:cs="Times New Roman"/>
          <w:b/>
        </w:rPr>
        <w:t>APA 7</w:t>
      </w:r>
      <w:r w:rsidRPr="005D3EDD">
        <w:rPr>
          <w:rFonts w:ascii="Times New Roman" w:hAnsi="Times New Roman" w:cs="Times New Roman"/>
          <w:b/>
          <w:vertAlign w:val="superscript"/>
        </w:rPr>
        <w:t>th</w:t>
      </w:r>
      <w:r w:rsidRPr="005D3EDD">
        <w:rPr>
          <w:rFonts w:ascii="Times New Roman" w:hAnsi="Times New Roman" w:cs="Times New Roman"/>
          <w:b/>
        </w:rPr>
        <w:t xml:space="preserve"> Edition</w:t>
      </w:r>
      <w:r w:rsidR="005D3EDD">
        <w:rPr>
          <w:rFonts w:ascii="Times New Roman" w:hAnsi="Times New Roman" w:cs="Times New Roman"/>
          <w:b/>
        </w:rPr>
        <w:t xml:space="preserve"> Free Resources</w:t>
      </w:r>
      <w:r w:rsidR="005D3EDD" w:rsidRPr="005D3EDD">
        <w:rPr>
          <w:rFonts w:ascii="Times New Roman" w:hAnsi="Times New Roman" w:cs="Times New Roman"/>
          <w:b/>
        </w:rPr>
        <w:t xml:space="preserve"> </w:t>
      </w:r>
      <w:r w:rsidR="00217349">
        <w:rPr>
          <w:rFonts w:ascii="Times New Roman" w:hAnsi="Times New Roman" w:cs="Times New Roman"/>
          <w:b/>
        </w:rPr>
        <w:t>for students:</w:t>
      </w:r>
    </w:p>
    <w:p w14:paraId="61F54D53" w14:textId="77777777" w:rsidR="000C0D24" w:rsidRPr="005D3EDD" w:rsidRDefault="005D3EDD" w:rsidP="00E60F79">
      <w:pPr>
        <w:jc w:val="center"/>
        <w:rPr>
          <w:rFonts w:ascii="Times New Roman" w:hAnsi="Times New Roman" w:cs="Times New Roman"/>
          <w:b/>
        </w:rPr>
      </w:pPr>
      <w:r w:rsidRPr="005D3EDD">
        <w:rPr>
          <w:rFonts w:ascii="Times New Roman" w:hAnsi="Times New Roman" w:cs="Times New Roman"/>
          <w:b/>
        </w:rPr>
        <w:t>Hard Copy</w:t>
      </w:r>
      <w:r w:rsidR="00B23794" w:rsidRPr="005D3ED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of Book</w:t>
      </w:r>
      <w:r w:rsidR="00B23794" w:rsidRPr="005D3EDD">
        <w:rPr>
          <w:rFonts w:ascii="Times New Roman" w:hAnsi="Times New Roman" w:cs="Times New Roman"/>
          <w:b/>
        </w:rPr>
        <w:t>:</w:t>
      </w:r>
    </w:p>
    <w:p w14:paraId="1AA4464A" w14:textId="77777777" w:rsidR="00B23794" w:rsidRDefault="00B23794" w:rsidP="00E60F7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Priddy Library</w:t>
      </w:r>
      <w:r w:rsidR="005D3EDD">
        <w:rPr>
          <w:rFonts w:ascii="Times New Roman" w:hAnsi="Times New Roman" w:cs="Times New Roman"/>
        </w:rPr>
        <w:t xml:space="preserve">—3 on course reserve </w:t>
      </w:r>
      <w:r w:rsidR="00A65CC3">
        <w:rPr>
          <w:rFonts w:ascii="Times New Roman" w:hAnsi="Times New Roman" w:cs="Times New Roman"/>
        </w:rPr>
        <w:t>/</w:t>
      </w:r>
      <w:r w:rsidR="005D3EDD">
        <w:rPr>
          <w:rFonts w:ascii="Times New Roman" w:hAnsi="Times New Roman" w:cs="Times New Roman"/>
        </w:rPr>
        <w:t xml:space="preserve"> 2 copies in reference section</w:t>
      </w:r>
    </w:p>
    <w:p w14:paraId="6BDEDF7E" w14:textId="77777777" w:rsidR="005D3EDD" w:rsidRDefault="005D3EDD" w:rsidP="00E60F79">
      <w:pPr>
        <w:spacing w:after="0"/>
        <w:jc w:val="center"/>
        <w:rPr>
          <w:rFonts w:ascii="Times New Roman" w:hAnsi="Times New Roman" w:cs="Times New Roman"/>
        </w:rPr>
      </w:pPr>
    </w:p>
    <w:p w14:paraId="6030C37B" w14:textId="77777777" w:rsidR="00A53E1F" w:rsidRDefault="005D3EDD" w:rsidP="00E60F79">
      <w:pPr>
        <w:jc w:val="center"/>
        <w:rPr>
          <w:rFonts w:ascii="Times New Roman" w:hAnsi="Times New Roman" w:cs="Times New Roman"/>
          <w:b/>
        </w:rPr>
      </w:pPr>
      <w:r w:rsidRPr="005D3EDD">
        <w:rPr>
          <w:rFonts w:ascii="Times New Roman" w:hAnsi="Times New Roman" w:cs="Times New Roman"/>
          <w:b/>
        </w:rPr>
        <w:t>Online</w:t>
      </w:r>
      <w:r>
        <w:rPr>
          <w:rFonts w:ascii="Times New Roman" w:hAnsi="Times New Roman" w:cs="Times New Roman"/>
          <w:b/>
        </w:rPr>
        <w:t xml:space="preserve"> Updated Free Resource</w:t>
      </w:r>
      <w:r w:rsidRPr="005D3EDD">
        <w:rPr>
          <w:rFonts w:ascii="Times New Roman" w:hAnsi="Times New Roman" w:cs="Times New Roman"/>
          <w:b/>
        </w:rPr>
        <w:t>:</w:t>
      </w:r>
    </w:p>
    <w:p w14:paraId="49C8364D" w14:textId="77777777" w:rsidR="005D3EDD" w:rsidRPr="00A53E1F" w:rsidRDefault="005D3EDD" w:rsidP="00E60F7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https://apastyle.apa.org</w:t>
      </w:r>
    </w:p>
    <w:p w14:paraId="19D2F9D9" w14:textId="098E4808" w:rsidR="005D3EDD" w:rsidRDefault="005D3EDD" w:rsidP="00E60F7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Purdueowl.co</w:t>
      </w:r>
      <w:r w:rsidR="00A2479B">
        <w:rPr>
          <w:rFonts w:ascii="Times New Roman" w:hAnsi="Times New Roman" w:cs="Times New Roman"/>
        </w:rPr>
        <w:t>m</w:t>
      </w:r>
    </w:p>
    <w:p w14:paraId="4DC7C6DC" w14:textId="326E0DC9" w:rsidR="00E60F79" w:rsidRDefault="005D3EDD" w:rsidP="00E60F7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Academic Writer—updat</w:t>
      </w:r>
      <w:r w:rsidR="00A65CC3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</w:t>
      </w:r>
      <w:r w:rsidR="006F39E8">
        <w:rPr>
          <w:rFonts w:ascii="Times New Roman" w:hAnsi="Times New Roman" w:cs="Times New Roman"/>
        </w:rPr>
        <w:t>slated</w:t>
      </w:r>
      <w:r w:rsidR="00A65CC3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 xml:space="preserve">summer of 2020 </w:t>
      </w:r>
    </w:p>
    <w:p w14:paraId="0424B546" w14:textId="77777777" w:rsidR="00E60F79" w:rsidRDefault="00E60F79" w:rsidP="00E60F7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F4AFF9F" w14:textId="77777777" w:rsidR="00FE57C7" w:rsidRDefault="00E60F79" w:rsidP="00E60F7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Brigitte Bard 12/2019</w:t>
      </w:r>
    </w:p>
    <w:p w14:paraId="4B3D2B49" w14:textId="77777777" w:rsidR="00E60F79" w:rsidRPr="001D3960" w:rsidRDefault="00E60F79" w:rsidP="00E60F79">
      <w:pPr>
        <w:spacing w:after="0" w:line="240" w:lineRule="auto"/>
        <w:rPr>
          <w:rFonts w:ascii="Times New Roman" w:hAnsi="Times New Roman" w:cs="Times New Roman"/>
        </w:rPr>
      </w:pPr>
    </w:p>
    <w:sectPr w:rsidR="00E60F79" w:rsidRPr="001D3960" w:rsidSect="00B23794">
      <w:pgSz w:w="12240" w:h="15840"/>
      <w:pgMar w:top="720" w:right="720" w:bottom="720" w:left="720" w:header="720" w:footer="720" w:gutter="0"/>
      <w:pgBorders w:offsetFrom="page">
        <w:top w:val="single" w:sz="36" w:space="24" w:color="FFFFFF" w:themeColor="background1"/>
        <w:left w:val="single" w:sz="36" w:space="24" w:color="FFFFFF" w:themeColor="background1"/>
        <w:bottom w:val="single" w:sz="36" w:space="24" w:color="FFFFFF" w:themeColor="background1"/>
        <w:right w:val="single" w:sz="36" w:space="24" w:color="FFFFFF" w:themeColor="background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70EC0"/>
    <w:multiLevelType w:val="hybridMultilevel"/>
    <w:tmpl w:val="26AAD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42F02"/>
    <w:multiLevelType w:val="hybridMultilevel"/>
    <w:tmpl w:val="45BED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D42A3"/>
    <w:multiLevelType w:val="hybridMultilevel"/>
    <w:tmpl w:val="8C5878D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7131F1"/>
    <w:multiLevelType w:val="hybridMultilevel"/>
    <w:tmpl w:val="4BD47D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679E6"/>
    <w:multiLevelType w:val="hybridMultilevel"/>
    <w:tmpl w:val="92BA9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55D1F"/>
    <w:multiLevelType w:val="hybridMultilevel"/>
    <w:tmpl w:val="661EE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832F8"/>
    <w:multiLevelType w:val="hybridMultilevel"/>
    <w:tmpl w:val="82349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F0A23"/>
    <w:multiLevelType w:val="hybridMultilevel"/>
    <w:tmpl w:val="33A0F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F214C"/>
    <w:multiLevelType w:val="hybridMultilevel"/>
    <w:tmpl w:val="4ABC9A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3C5867"/>
    <w:multiLevelType w:val="hybridMultilevel"/>
    <w:tmpl w:val="EFFC4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9A4676"/>
    <w:multiLevelType w:val="hybridMultilevel"/>
    <w:tmpl w:val="CEFAD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687F5C"/>
    <w:multiLevelType w:val="hybridMultilevel"/>
    <w:tmpl w:val="9FC4AD1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FAA4768"/>
    <w:multiLevelType w:val="hybridMultilevel"/>
    <w:tmpl w:val="245E9AF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3DD5994"/>
    <w:multiLevelType w:val="hybridMultilevel"/>
    <w:tmpl w:val="5FE08F4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DFC0F42"/>
    <w:multiLevelType w:val="hybridMultilevel"/>
    <w:tmpl w:val="B6E623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F078B7"/>
    <w:multiLevelType w:val="hybridMultilevel"/>
    <w:tmpl w:val="2A9C1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5"/>
  </w:num>
  <w:num w:numId="4">
    <w:abstractNumId w:val="2"/>
  </w:num>
  <w:num w:numId="5">
    <w:abstractNumId w:val="3"/>
  </w:num>
  <w:num w:numId="6">
    <w:abstractNumId w:val="10"/>
  </w:num>
  <w:num w:numId="7">
    <w:abstractNumId w:val="0"/>
  </w:num>
  <w:num w:numId="8">
    <w:abstractNumId w:val="12"/>
  </w:num>
  <w:num w:numId="9">
    <w:abstractNumId w:val="9"/>
  </w:num>
  <w:num w:numId="10">
    <w:abstractNumId w:val="1"/>
  </w:num>
  <w:num w:numId="11">
    <w:abstractNumId w:val="11"/>
  </w:num>
  <w:num w:numId="12">
    <w:abstractNumId w:val="4"/>
  </w:num>
  <w:num w:numId="13">
    <w:abstractNumId w:val="6"/>
  </w:num>
  <w:num w:numId="14">
    <w:abstractNumId w:val="13"/>
  </w:num>
  <w:num w:numId="15">
    <w:abstractNumId w:val="8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634"/>
    <w:rsid w:val="00007EBF"/>
    <w:rsid w:val="000C0D24"/>
    <w:rsid w:val="00184CB5"/>
    <w:rsid w:val="001D3960"/>
    <w:rsid w:val="00204859"/>
    <w:rsid w:val="00217349"/>
    <w:rsid w:val="00253634"/>
    <w:rsid w:val="002E68BA"/>
    <w:rsid w:val="00335C70"/>
    <w:rsid w:val="004835F0"/>
    <w:rsid w:val="0056539C"/>
    <w:rsid w:val="00567A42"/>
    <w:rsid w:val="005D3EDD"/>
    <w:rsid w:val="005F18D4"/>
    <w:rsid w:val="00656658"/>
    <w:rsid w:val="00667EB5"/>
    <w:rsid w:val="006B011A"/>
    <w:rsid w:val="006F39E8"/>
    <w:rsid w:val="007638A5"/>
    <w:rsid w:val="0089480A"/>
    <w:rsid w:val="00976408"/>
    <w:rsid w:val="00A02591"/>
    <w:rsid w:val="00A2479B"/>
    <w:rsid w:val="00A26F04"/>
    <w:rsid w:val="00A53E1F"/>
    <w:rsid w:val="00A564D1"/>
    <w:rsid w:val="00A65CC3"/>
    <w:rsid w:val="00B007B0"/>
    <w:rsid w:val="00B23794"/>
    <w:rsid w:val="00B5173D"/>
    <w:rsid w:val="00BE4597"/>
    <w:rsid w:val="00C3771C"/>
    <w:rsid w:val="00CC5E40"/>
    <w:rsid w:val="00D14E51"/>
    <w:rsid w:val="00D633B3"/>
    <w:rsid w:val="00DE2125"/>
    <w:rsid w:val="00E0566C"/>
    <w:rsid w:val="00E14520"/>
    <w:rsid w:val="00E60F79"/>
    <w:rsid w:val="00EA590C"/>
    <w:rsid w:val="00ED3B55"/>
    <w:rsid w:val="00EE0AF1"/>
    <w:rsid w:val="00F36F41"/>
    <w:rsid w:val="00FD1E47"/>
    <w:rsid w:val="00FE5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68A3D"/>
  <w15:chartTrackingRefBased/>
  <w15:docId w15:val="{5D15AA89-527C-43CA-B78D-FCCF875F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48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Universities at Shady Grove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Bard</dc:creator>
  <cp:keywords/>
  <dc:description/>
  <cp:lastModifiedBy>Microsoft Office User</cp:lastModifiedBy>
  <cp:revision>2</cp:revision>
  <dcterms:created xsi:type="dcterms:W3CDTF">2020-08-25T12:43:00Z</dcterms:created>
  <dcterms:modified xsi:type="dcterms:W3CDTF">2020-08-25T12:43:00Z</dcterms:modified>
</cp:coreProperties>
</file>